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B4C2" w14:textId="65CE218E" w:rsidR="0036488E" w:rsidRPr="00CB0EA7" w:rsidRDefault="0036488E" w:rsidP="0036488E">
      <w:pPr>
        <w:pStyle w:val="3GPPHeader"/>
        <w:spacing w:after="60"/>
        <w:rPr>
          <w:rFonts w:ascii="Calibri" w:hAnsi="Calibri" w:cs="Calibri"/>
          <w:szCs w:val="24"/>
          <w:highlight w:val="yellow"/>
        </w:rPr>
      </w:pPr>
      <w:r w:rsidRPr="00B62046">
        <w:rPr>
          <w:rFonts w:ascii="Calibri" w:hAnsi="Calibri" w:cs="Calibri"/>
          <w:szCs w:val="24"/>
        </w:rPr>
        <w:t>3GPP TSG-RAN WG2 Meeting #11</w:t>
      </w:r>
      <w:r w:rsidR="00D51076">
        <w:rPr>
          <w:rFonts w:ascii="Calibri" w:hAnsi="Calibri" w:cs="Calibri"/>
          <w:szCs w:val="24"/>
        </w:rPr>
        <w:t>6</w:t>
      </w:r>
      <w:r w:rsidR="00FC13DB">
        <w:rPr>
          <w:rFonts w:ascii="Calibri" w:hAnsi="Calibri" w:cs="Calibri"/>
          <w:szCs w:val="24"/>
        </w:rPr>
        <w:t>bis</w:t>
      </w:r>
      <w:r w:rsidR="00B62046" w:rsidRPr="00B62046">
        <w:rPr>
          <w:rFonts w:ascii="Calibri" w:hAnsi="Calibri" w:cs="Calibri"/>
          <w:szCs w:val="24"/>
        </w:rPr>
        <w:t xml:space="preserve"> electronic</w:t>
      </w:r>
      <w:r w:rsidRPr="00F36E1D">
        <w:rPr>
          <w:rFonts w:ascii="Calibri" w:hAnsi="Calibri" w:cs="Calibri"/>
          <w:szCs w:val="24"/>
        </w:rPr>
        <w:tab/>
      </w:r>
      <w:r w:rsidRPr="00CB0EA7">
        <w:rPr>
          <w:rFonts w:ascii="Calibri" w:hAnsi="Calibri" w:cs="Calibri"/>
          <w:szCs w:val="24"/>
        </w:rPr>
        <w:t>R2-</w:t>
      </w:r>
      <w:r w:rsidR="00FC13DB" w:rsidRPr="00CB0EA7">
        <w:rPr>
          <w:rFonts w:ascii="Calibri" w:hAnsi="Calibri" w:cs="Calibri"/>
          <w:szCs w:val="24"/>
        </w:rPr>
        <w:t>2</w:t>
      </w:r>
      <w:r w:rsidR="006A0C14">
        <w:rPr>
          <w:rFonts w:ascii="Calibri" w:hAnsi="Calibri" w:cs="Calibri"/>
          <w:szCs w:val="24"/>
        </w:rPr>
        <w:t>200486</w:t>
      </w:r>
    </w:p>
    <w:p w14:paraId="35D16D64" w14:textId="01C02CE3" w:rsidR="0036488E" w:rsidRPr="00F36E1D" w:rsidRDefault="00B62046" w:rsidP="0036488E">
      <w:pPr>
        <w:pStyle w:val="3GPPHeader"/>
        <w:rPr>
          <w:rFonts w:ascii="Calibri" w:hAnsi="Calibri" w:cs="Calibri"/>
          <w:szCs w:val="24"/>
        </w:rPr>
      </w:pPr>
      <w:r w:rsidRPr="00F36E1D">
        <w:rPr>
          <w:rFonts w:ascii="Calibri" w:hAnsi="Calibri" w:cs="Calibri"/>
          <w:szCs w:val="24"/>
        </w:rPr>
        <w:t xml:space="preserve">Online, </w:t>
      </w:r>
      <w:r w:rsidR="006A0C14">
        <w:rPr>
          <w:rFonts w:ascii="Calibri" w:hAnsi="Calibri" w:cs="Calibri"/>
          <w:szCs w:val="24"/>
        </w:rPr>
        <w:t>Jan 17</w:t>
      </w:r>
      <w:r w:rsidR="006A0C14" w:rsidRPr="006A0C14">
        <w:rPr>
          <w:rFonts w:ascii="Calibri" w:hAnsi="Calibri" w:cs="Calibri"/>
          <w:szCs w:val="24"/>
          <w:vertAlign w:val="superscript"/>
        </w:rPr>
        <w:t>th</w:t>
      </w:r>
      <w:r w:rsidR="006A0C14">
        <w:rPr>
          <w:rFonts w:ascii="Calibri" w:hAnsi="Calibri" w:cs="Calibri"/>
          <w:szCs w:val="24"/>
        </w:rPr>
        <w:t xml:space="preserve"> –</w:t>
      </w:r>
      <w:r w:rsidR="00FC13DB">
        <w:rPr>
          <w:rFonts w:ascii="Calibri" w:hAnsi="Calibri" w:cs="Calibri"/>
          <w:szCs w:val="24"/>
        </w:rPr>
        <w:t xml:space="preserve"> </w:t>
      </w:r>
      <w:r w:rsidR="006A0C14">
        <w:rPr>
          <w:rFonts w:ascii="Calibri" w:hAnsi="Calibri" w:cs="Calibri"/>
          <w:szCs w:val="24"/>
        </w:rPr>
        <w:t>Jan 25</w:t>
      </w:r>
      <w:r w:rsidR="006A0C14" w:rsidRPr="006A0C14">
        <w:rPr>
          <w:rFonts w:ascii="Calibri" w:hAnsi="Calibri" w:cs="Calibri"/>
          <w:szCs w:val="24"/>
          <w:vertAlign w:val="superscript"/>
        </w:rPr>
        <w:t>th</w:t>
      </w:r>
      <w:r w:rsidRPr="00F36E1D">
        <w:rPr>
          <w:rFonts w:ascii="Calibri" w:hAnsi="Calibri" w:cs="Calibri"/>
          <w:szCs w:val="24"/>
        </w:rPr>
        <w:t xml:space="preserve">, </w:t>
      </w:r>
      <w:r w:rsidR="00FC13DB" w:rsidRPr="00F36E1D">
        <w:rPr>
          <w:rFonts w:ascii="Calibri" w:hAnsi="Calibri" w:cs="Calibri"/>
          <w:szCs w:val="24"/>
        </w:rPr>
        <w:t>202</w:t>
      </w:r>
      <w:r w:rsidR="00FC13DB">
        <w:rPr>
          <w:rFonts w:ascii="Calibri" w:hAnsi="Calibri" w:cs="Calibri"/>
          <w:szCs w:val="24"/>
        </w:rPr>
        <w:t>2</w:t>
      </w:r>
    </w:p>
    <w:p w14:paraId="3E5E52EB" w14:textId="77777777" w:rsidR="0036488E" w:rsidRPr="0036488E" w:rsidRDefault="0036488E" w:rsidP="0036488E">
      <w:pPr>
        <w:pStyle w:val="3GPPHeader"/>
        <w:rPr>
          <w:rFonts w:ascii="Calibri" w:hAnsi="Calibri" w:cs="Calibri"/>
        </w:rPr>
      </w:pPr>
    </w:p>
    <w:p w14:paraId="439FE70D" w14:textId="74A2E4BE"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t>8.7.</w:t>
      </w:r>
      <w:r w:rsidR="002A695D">
        <w:rPr>
          <w:rFonts w:ascii="Calibri" w:hAnsi="Calibri" w:cs="Calibri"/>
        </w:rPr>
        <w:t>3.1</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66B14906"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2046">
        <w:rPr>
          <w:rFonts w:ascii="Calibri" w:hAnsi="Calibri" w:cs="Calibri"/>
        </w:rPr>
        <w:t xml:space="preserve">Discussion on </w:t>
      </w:r>
      <w:r w:rsidR="006A0C14">
        <w:rPr>
          <w:rFonts w:ascii="Calibri" w:hAnsi="Calibri" w:cs="Calibri"/>
        </w:rPr>
        <w:t xml:space="preserve">remaining issue of </w:t>
      </w:r>
      <w:proofErr w:type="spellStart"/>
      <w:r w:rsidR="006A0C14">
        <w:rPr>
          <w:rFonts w:ascii="Calibri" w:hAnsi="Calibri" w:cs="Calibri"/>
        </w:rPr>
        <w:t>sidelink</w:t>
      </w:r>
      <w:proofErr w:type="spellEnd"/>
      <w:r w:rsidR="006A0C14">
        <w:rPr>
          <w:rFonts w:ascii="Calibri" w:hAnsi="Calibri" w:cs="Calibri"/>
        </w:rPr>
        <w:t xml:space="preserve"> discovery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1D351980" w14:textId="7EA39834" w:rsidR="00123F1A" w:rsidRPr="00126A6E" w:rsidRDefault="0036488E" w:rsidP="00126A6E">
      <w:pPr>
        <w:pStyle w:val="1"/>
        <w:numPr>
          <w:ilvl w:val="0"/>
          <w:numId w:val="2"/>
        </w:numPr>
        <w:jc w:val="both"/>
        <w:rPr>
          <w:rFonts w:ascii="Calibri" w:eastAsiaTheme="minorEastAsia" w:hAnsi="Calibri" w:cs="Calibri"/>
          <w:lang w:eastAsia="zh-CN"/>
        </w:rPr>
      </w:pPr>
      <w:r w:rsidRPr="0036488E">
        <w:rPr>
          <w:rFonts w:ascii="Calibri" w:hAnsi="Calibri" w:cs="Calibri"/>
        </w:rPr>
        <w:t>Introduction</w:t>
      </w:r>
    </w:p>
    <w:p w14:paraId="4126D937" w14:textId="5205D2BB" w:rsidR="0036488E" w:rsidRPr="00F57EA9" w:rsidRDefault="005F26B1" w:rsidP="0036488E">
      <w:pPr>
        <w:jc w:val="both"/>
        <w:rPr>
          <w:rFonts w:ascii="Calibri" w:eastAsiaTheme="minorEastAsia" w:hAnsi="Calibri" w:cs="Calibri"/>
          <w:lang w:eastAsia="zh-CN"/>
        </w:rPr>
      </w:pPr>
      <w:r>
        <w:rPr>
          <w:rFonts w:ascii="Calibri" w:eastAsiaTheme="minorEastAsia" w:hAnsi="Calibri" w:cs="Calibri"/>
          <w:lang w:eastAsia="zh-CN"/>
        </w:rPr>
        <w:t xml:space="preserve">So far, the design of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discovery for both relay and non-relay has</w:t>
      </w:r>
      <w:r w:rsidR="00D00DB2">
        <w:rPr>
          <w:rFonts w:ascii="Calibri" w:eastAsiaTheme="minorEastAsia" w:hAnsi="Calibri" w:cs="Calibri"/>
          <w:lang w:eastAsia="zh-CN"/>
        </w:rPr>
        <w:t xml:space="preserve"> been</w:t>
      </w:r>
      <w:r>
        <w:rPr>
          <w:rFonts w:ascii="Calibri" w:eastAsiaTheme="minorEastAsia" w:hAnsi="Calibri" w:cs="Calibri"/>
          <w:lang w:eastAsia="zh-CN"/>
        </w:rPr>
        <w:t xml:space="preserve"> almost finished. But there </w:t>
      </w:r>
      <w:r w:rsidR="00D00DB2">
        <w:rPr>
          <w:rFonts w:ascii="Calibri" w:eastAsiaTheme="minorEastAsia" w:hAnsi="Calibri" w:cs="Calibri"/>
          <w:lang w:eastAsia="zh-CN"/>
        </w:rPr>
        <w:t>are</w:t>
      </w:r>
      <w:r>
        <w:rPr>
          <w:rFonts w:ascii="Calibri" w:eastAsiaTheme="minorEastAsia" w:hAnsi="Calibri" w:cs="Calibri"/>
          <w:lang w:eastAsia="zh-CN"/>
        </w:rPr>
        <w:t xml:space="preserve"> still some remaining issue</w:t>
      </w:r>
      <w:r w:rsidR="00D00DB2">
        <w:rPr>
          <w:rFonts w:ascii="Calibri" w:eastAsiaTheme="minorEastAsia" w:hAnsi="Calibri" w:cs="Calibri"/>
          <w:lang w:eastAsia="zh-CN"/>
        </w:rPr>
        <w:t>s</w:t>
      </w:r>
      <w:r>
        <w:rPr>
          <w:rFonts w:ascii="Calibri" w:eastAsiaTheme="minorEastAsia" w:hAnsi="Calibri" w:cs="Calibri"/>
          <w:lang w:eastAsia="zh-CN"/>
        </w:rPr>
        <w:t xml:space="preserve"> left </w:t>
      </w:r>
      <w:r w:rsidR="00D00DB2">
        <w:rPr>
          <w:rFonts w:ascii="Calibri" w:eastAsiaTheme="minorEastAsia" w:hAnsi="Calibri" w:cs="Calibri"/>
          <w:lang w:eastAsia="zh-CN"/>
        </w:rPr>
        <w:t>which are</w:t>
      </w:r>
      <w:r>
        <w:rPr>
          <w:rFonts w:ascii="Calibri" w:eastAsiaTheme="minorEastAsia" w:hAnsi="Calibri" w:cs="Calibri"/>
          <w:lang w:eastAsia="zh-CN"/>
        </w:rPr>
        <w:t xml:space="preserve"> related to resource pool configuration and MAC operation. Therefore, in this contribution, we will address the remaining issues.</w:t>
      </w:r>
    </w:p>
    <w:p w14:paraId="0A67E8ED" w14:textId="0255350B" w:rsidR="0036488E" w:rsidRDefault="0036488E" w:rsidP="0036488E">
      <w:pPr>
        <w:pStyle w:val="1"/>
        <w:numPr>
          <w:ilvl w:val="0"/>
          <w:numId w:val="2"/>
        </w:numPr>
        <w:jc w:val="both"/>
        <w:rPr>
          <w:rFonts w:ascii="Calibri" w:hAnsi="Calibri" w:cs="Calibri"/>
        </w:rPr>
      </w:pPr>
      <w:r w:rsidRPr="0036488E">
        <w:rPr>
          <w:rFonts w:ascii="Calibri" w:hAnsi="Calibri" w:cs="Calibri"/>
        </w:rPr>
        <w:t>Discussion</w:t>
      </w:r>
    </w:p>
    <w:p w14:paraId="49BFADF3" w14:textId="77AE8E42" w:rsidR="000C3400" w:rsidRDefault="00E66805" w:rsidP="000C3400">
      <w:pPr>
        <w:pStyle w:val="2"/>
        <w:numPr>
          <w:ilvl w:val="1"/>
          <w:numId w:val="2"/>
        </w:numPr>
        <w:rPr>
          <w:rFonts w:ascii="Calibri" w:eastAsiaTheme="minorEastAsia" w:hAnsi="Calibri" w:cs="Calibri"/>
          <w:lang w:eastAsia="zh-CN"/>
        </w:rPr>
      </w:pPr>
      <w:r w:rsidRPr="00FC7805">
        <w:rPr>
          <w:rFonts w:ascii="Calibri" w:eastAsiaTheme="minorEastAsia" w:hAnsi="Calibri" w:cs="Calibri"/>
          <w:lang w:eastAsia="zh-CN"/>
        </w:rPr>
        <w:t>Resource pool configuration</w:t>
      </w:r>
    </w:p>
    <w:p w14:paraId="4C152C6B" w14:textId="447225E0" w:rsidR="00D00DB2" w:rsidRDefault="000C3400" w:rsidP="00CB0EA7">
      <w:pPr>
        <w:jc w:val="both"/>
        <w:rPr>
          <w:rFonts w:ascii="Calibri" w:hAnsi="Calibri" w:cs="Calibri"/>
          <w:lang w:eastAsia="zh-CN"/>
        </w:rPr>
      </w:pPr>
      <w:r w:rsidRPr="00CB0EA7">
        <w:rPr>
          <w:rFonts w:ascii="Calibri" w:hAnsi="Calibri" w:cs="Calibri"/>
          <w:lang w:eastAsia="zh-CN"/>
        </w:rPr>
        <w:t xml:space="preserve">In Rel-16 NR V2X, RRC CONNECTED UE should report its </w:t>
      </w:r>
      <w:r w:rsidR="00DA77F8">
        <w:rPr>
          <w:rFonts w:ascii="Calibri" w:hAnsi="Calibri" w:cs="Calibri"/>
          <w:lang w:eastAsia="zh-CN"/>
        </w:rPr>
        <w:t>service interest</w:t>
      </w:r>
      <w:r w:rsidRPr="00CB0EA7">
        <w:rPr>
          <w:rFonts w:ascii="Calibri" w:hAnsi="Calibri" w:cs="Calibri"/>
          <w:lang w:eastAsia="zh-CN"/>
        </w:rPr>
        <w:t xml:space="preserve"> towards </w:t>
      </w:r>
      <w:r w:rsidR="00DA77F8">
        <w:rPr>
          <w:rFonts w:ascii="Calibri" w:hAnsi="Calibri" w:cs="Calibri"/>
          <w:lang w:eastAsia="zh-CN"/>
        </w:rPr>
        <w:t xml:space="preserve">the </w:t>
      </w:r>
      <w:r w:rsidRPr="00CB0EA7">
        <w:rPr>
          <w:rFonts w:ascii="Calibri" w:hAnsi="Calibri" w:cs="Calibri"/>
          <w:lang w:eastAsia="zh-CN"/>
        </w:rPr>
        <w:t xml:space="preserve">network by </w:t>
      </w:r>
      <w:r w:rsidR="002A695D">
        <w:rPr>
          <w:rFonts w:ascii="Calibri" w:hAnsi="Calibri" w:cs="Calibri" w:hint="eastAsia"/>
          <w:lang w:eastAsia="zh-CN"/>
        </w:rPr>
        <w:t>indicating</w:t>
      </w:r>
      <w:r w:rsidRPr="00CB0EA7">
        <w:rPr>
          <w:rFonts w:ascii="Calibri" w:hAnsi="Calibri" w:cs="Calibri"/>
          <w:lang w:eastAsia="zh-CN"/>
        </w:rPr>
        <w:t xml:space="preserve"> </w:t>
      </w:r>
      <w:r w:rsidR="00DA77F8">
        <w:rPr>
          <w:rFonts w:ascii="Calibri" w:hAnsi="Calibri" w:cs="Calibri"/>
          <w:lang w:eastAsia="zh-CN"/>
        </w:rPr>
        <w:t xml:space="preserve">the </w:t>
      </w:r>
      <w:r w:rsidRPr="00CB0EA7">
        <w:rPr>
          <w:rFonts w:ascii="Calibri" w:hAnsi="Calibri" w:cs="Calibri"/>
          <w:lang w:eastAsia="zh-CN"/>
        </w:rPr>
        <w:t xml:space="preserve">destination </w:t>
      </w:r>
      <w:r w:rsidR="009E0CB5" w:rsidRPr="00CB0EA7">
        <w:rPr>
          <w:rFonts w:ascii="Calibri" w:hAnsi="Calibri" w:cs="Calibri"/>
          <w:lang w:eastAsia="zh-CN"/>
        </w:rPr>
        <w:t xml:space="preserve">ID list. In that </w:t>
      </w:r>
      <w:r w:rsidR="00D00DB2">
        <w:rPr>
          <w:rFonts w:ascii="Calibri" w:hAnsi="Calibri" w:cs="Calibri"/>
          <w:lang w:eastAsia="zh-CN"/>
        </w:rPr>
        <w:t>way</w:t>
      </w:r>
      <w:r w:rsidR="009E0CB5" w:rsidRPr="00CB0EA7">
        <w:rPr>
          <w:rFonts w:ascii="Calibri" w:hAnsi="Calibri" w:cs="Calibri"/>
          <w:lang w:eastAsia="zh-CN"/>
        </w:rPr>
        <w:t xml:space="preserve">, </w:t>
      </w:r>
      <w:r w:rsidR="00DA77F8">
        <w:rPr>
          <w:rFonts w:ascii="Calibri" w:hAnsi="Calibri" w:cs="Calibri"/>
          <w:lang w:eastAsia="zh-CN"/>
        </w:rPr>
        <w:t xml:space="preserve">the network can know UE’s current transmission service and </w:t>
      </w:r>
      <w:r w:rsidR="00D00DB2">
        <w:rPr>
          <w:rFonts w:ascii="Calibri" w:hAnsi="Calibri" w:cs="Calibri"/>
          <w:lang w:eastAsia="zh-CN"/>
        </w:rPr>
        <w:t xml:space="preserve">can </w:t>
      </w:r>
      <w:r w:rsidR="00DA77F8">
        <w:rPr>
          <w:rFonts w:ascii="Calibri" w:hAnsi="Calibri" w:cs="Calibri"/>
          <w:lang w:eastAsia="zh-CN"/>
        </w:rPr>
        <w:t>correspondingly provide resource pool and</w:t>
      </w:r>
      <w:r w:rsidR="009E0CB5" w:rsidRPr="00CB0EA7">
        <w:rPr>
          <w:rFonts w:ascii="Calibri" w:hAnsi="Calibri" w:cs="Calibri"/>
          <w:lang w:eastAsia="zh-CN"/>
        </w:rPr>
        <w:t xml:space="preserve"> SL-RB configuration. </w:t>
      </w:r>
    </w:p>
    <w:p w14:paraId="0B27FB46" w14:textId="4889086D" w:rsidR="000C3400" w:rsidRDefault="00123F1A" w:rsidP="00CB0EA7">
      <w:pPr>
        <w:jc w:val="both"/>
        <w:rPr>
          <w:rFonts w:ascii="Calibri" w:hAnsi="Calibri" w:cs="Calibri"/>
          <w:lang w:eastAsia="zh-CN"/>
        </w:rPr>
      </w:pPr>
      <w:r>
        <w:rPr>
          <w:rFonts w:ascii="Calibri" w:hAnsi="Calibri" w:cs="Calibri"/>
          <w:lang w:eastAsia="zh-CN"/>
        </w:rPr>
        <w:t>W</w:t>
      </w:r>
      <w:r w:rsidR="009E0CB5" w:rsidRPr="00CB0EA7">
        <w:rPr>
          <w:rFonts w:ascii="Calibri" w:hAnsi="Calibri" w:cs="Calibri"/>
          <w:lang w:eastAsia="zh-CN"/>
        </w:rPr>
        <w:t xml:space="preserve">hen it comes to Rel-17 NR </w:t>
      </w:r>
      <w:proofErr w:type="spellStart"/>
      <w:r w:rsidR="009E0CB5" w:rsidRPr="00CB0EA7">
        <w:rPr>
          <w:rFonts w:ascii="Calibri" w:hAnsi="Calibri" w:cs="Calibri"/>
          <w:lang w:eastAsia="zh-CN"/>
        </w:rPr>
        <w:t>sidelink</w:t>
      </w:r>
      <w:proofErr w:type="spellEnd"/>
      <w:r w:rsidR="009E0CB5" w:rsidRPr="00CB0EA7">
        <w:rPr>
          <w:rFonts w:ascii="Calibri" w:hAnsi="Calibri" w:cs="Calibri"/>
          <w:lang w:eastAsia="zh-CN"/>
        </w:rPr>
        <w:t xml:space="preserve"> relay, if RRC CONNECTED remote/relay UE would like to perform discovery transmission/reception, it should follow </w:t>
      </w:r>
      <w:r w:rsidR="00DA77F8">
        <w:rPr>
          <w:rFonts w:ascii="Calibri" w:hAnsi="Calibri" w:cs="Calibri"/>
          <w:lang w:eastAsia="zh-CN"/>
        </w:rPr>
        <w:t>a</w:t>
      </w:r>
      <w:r w:rsidR="009E0CB5" w:rsidRPr="00CB0EA7">
        <w:rPr>
          <w:rFonts w:ascii="Calibri" w:hAnsi="Calibri" w:cs="Calibri"/>
          <w:lang w:eastAsia="zh-CN"/>
        </w:rPr>
        <w:t xml:space="preserve"> similar principle, i.e., to report its interest </w:t>
      </w:r>
      <w:r w:rsidR="00DA77F8">
        <w:rPr>
          <w:rFonts w:ascii="Calibri" w:hAnsi="Calibri" w:cs="Calibri"/>
          <w:lang w:eastAsia="zh-CN"/>
        </w:rPr>
        <w:t>i</w:t>
      </w:r>
      <w:r w:rsidR="009E0CB5" w:rsidRPr="00CB0EA7">
        <w:rPr>
          <w:rFonts w:ascii="Calibri" w:hAnsi="Calibri" w:cs="Calibri"/>
          <w:lang w:eastAsia="zh-CN"/>
        </w:rPr>
        <w:t>n discovery transmission/reception towards the network via SUI message</w:t>
      </w:r>
      <w:r w:rsidR="00DA77F8">
        <w:rPr>
          <w:rFonts w:ascii="Calibri" w:hAnsi="Calibri" w:cs="Calibri"/>
          <w:lang w:eastAsia="zh-CN"/>
        </w:rPr>
        <w:t xml:space="preserve"> so that</w:t>
      </w:r>
      <w:r w:rsidR="009E0CB5" w:rsidRPr="00CB0EA7">
        <w:rPr>
          <w:rFonts w:ascii="Calibri" w:hAnsi="Calibri" w:cs="Calibri"/>
          <w:lang w:eastAsia="zh-CN"/>
        </w:rPr>
        <w:t xml:space="preserve"> th</w:t>
      </w:r>
      <w:r w:rsidR="002A695D">
        <w:rPr>
          <w:rFonts w:ascii="Calibri" w:hAnsi="Calibri" w:cs="Calibri"/>
          <w:lang w:eastAsia="zh-CN"/>
        </w:rPr>
        <w:t>e</w:t>
      </w:r>
      <w:r w:rsidR="009E0CB5" w:rsidRPr="00CB0EA7">
        <w:rPr>
          <w:rFonts w:ascii="Calibri" w:hAnsi="Calibri" w:cs="Calibri"/>
          <w:lang w:eastAsia="zh-CN"/>
        </w:rPr>
        <w:t xml:space="preserve"> network can configure discovery resource pool, as well as SL-RB for discovery transmission/reception.</w:t>
      </w:r>
      <w:r>
        <w:rPr>
          <w:rFonts w:ascii="Calibri" w:hAnsi="Calibri" w:cs="Calibri"/>
          <w:lang w:eastAsia="zh-CN"/>
        </w:rPr>
        <w:t xml:space="preserve"> In details, the indication could be similar as it is in Rel-12 D2D in </w:t>
      </w:r>
      <w:proofErr w:type="spellStart"/>
      <w:r>
        <w:rPr>
          <w:rFonts w:ascii="Calibri" w:hAnsi="Calibri" w:cs="Calibri"/>
          <w:lang w:eastAsia="zh-CN"/>
        </w:rPr>
        <w:t>SidelinkUEInformation</w:t>
      </w:r>
      <w:proofErr w:type="spellEnd"/>
      <w:r>
        <w:rPr>
          <w:rFonts w:ascii="Calibri" w:hAnsi="Calibri" w:cs="Calibri"/>
          <w:lang w:eastAsia="zh-CN"/>
        </w:rPr>
        <w:t>, which is shown in the following:</w:t>
      </w:r>
    </w:p>
    <w:p w14:paraId="38E0932E" w14:textId="77777777" w:rsidR="00123F1A" w:rsidRPr="00126A6E" w:rsidRDefault="00123F1A" w:rsidP="00126A6E">
      <w:pPr>
        <w:jc w:val="center"/>
        <w:rPr>
          <w:b/>
        </w:rPr>
      </w:pPr>
      <w:r w:rsidRPr="00126A6E">
        <w:rPr>
          <w:b/>
          <w:bCs/>
          <w:i/>
          <w:iCs/>
          <w:noProof/>
        </w:rPr>
        <w:t>SidelinkUEInformation message</w:t>
      </w:r>
    </w:p>
    <w:p w14:paraId="1A7B2122" w14:textId="77777777" w:rsidR="00123F1A" w:rsidRPr="00583FA0" w:rsidRDefault="00123F1A" w:rsidP="00123F1A">
      <w:pPr>
        <w:pStyle w:val="PL"/>
        <w:shd w:val="clear" w:color="auto" w:fill="E6E6E6"/>
      </w:pPr>
      <w:r w:rsidRPr="00583FA0">
        <w:t>SidelinkUEInformation-r12-IEs ::=</w:t>
      </w:r>
      <w:r w:rsidRPr="00583FA0">
        <w:tab/>
        <w:t>SEQUENCE {</w:t>
      </w:r>
    </w:p>
    <w:p w14:paraId="00B2CB87" w14:textId="77777777" w:rsidR="00123F1A" w:rsidRPr="00583FA0" w:rsidRDefault="00123F1A" w:rsidP="00123F1A">
      <w:pPr>
        <w:pStyle w:val="PL"/>
        <w:shd w:val="clear" w:color="auto" w:fill="E6E6E6"/>
      </w:pPr>
      <w:r w:rsidRPr="00583FA0">
        <w:tab/>
        <w:t>commRxInterestedFreq-r12</w:t>
      </w:r>
      <w:r w:rsidRPr="00583FA0">
        <w:tab/>
      </w:r>
      <w:r w:rsidRPr="00583FA0">
        <w:tab/>
      </w:r>
      <w:r w:rsidRPr="00583FA0">
        <w:tab/>
        <w:t>ARFCN-ValueEUTRA-r9</w:t>
      </w:r>
      <w:r w:rsidRPr="00583FA0">
        <w:tab/>
      </w:r>
      <w:r w:rsidRPr="00583FA0">
        <w:tab/>
      </w:r>
      <w:r w:rsidRPr="00583FA0">
        <w:tab/>
      </w:r>
      <w:r w:rsidRPr="00583FA0">
        <w:tab/>
        <w:t>OPTIONAL,</w:t>
      </w:r>
    </w:p>
    <w:p w14:paraId="6636BA08" w14:textId="77777777" w:rsidR="00123F1A" w:rsidRPr="00583FA0" w:rsidRDefault="00123F1A" w:rsidP="00123F1A">
      <w:pPr>
        <w:pStyle w:val="PL"/>
        <w:shd w:val="clear" w:color="auto" w:fill="E6E6E6"/>
      </w:pPr>
      <w:r w:rsidRPr="00583FA0">
        <w:tab/>
        <w:t>commTxResourceReq-r12</w:t>
      </w:r>
      <w:r w:rsidRPr="00583FA0">
        <w:tab/>
      </w:r>
      <w:r w:rsidRPr="00583FA0">
        <w:tab/>
      </w:r>
      <w:r w:rsidRPr="00583FA0">
        <w:tab/>
      </w:r>
      <w:r w:rsidRPr="00583FA0">
        <w:tab/>
        <w:t>SL-CommTxResourceReq-r12</w:t>
      </w:r>
      <w:r w:rsidRPr="00583FA0">
        <w:tab/>
      </w:r>
      <w:r w:rsidRPr="00583FA0">
        <w:tab/>
        <w:t>OPTIONAL,</w:t>
      </w:r>
    </w:p>
    <w:p w14:paraId="5C8BA364" w14:textId="77777777" w:rsidR="00123F1A" w:rsidRPr="00583FA0" w:rsidRDefault="00123F1A" w:rsidP="00123F1A">
      <w:pPr>
        <w:pStyle w:val="PL"/>
        <w:shd w:val="clear" w:color="auto" w:fill="E6E6E6"/>
      </w:pPr>
      <w:r w:rsidRPr="00583FA0">
        <w:tab/>
      </w:r>
      <w:r w:rsidRPr="00126A6E">
        <w:rPr>
          <w:highlight w:val="yellow"/>
        </w:rPr>
        <w:t>discRxInterest-r12</w:t>
      </w:r>
      <w:r w:rsidRPr="00126A6E">
        <w:rPr>
          <w:highlight w:val="yellow"/>
        </w:rPr>
        <w:tab/>
      </w:r>
      <w:r w:rsidRPr="00126A6E">
        <w:rPr>
          <w:highlight w:val="yellow"/>
        </w:rPr>
        <w:tab/>
      </w:r>
      <w:r w:rsidRPr="00126A6E">
        <w:rPr>
          <w:highlight w:val="yellow"/>
        </w:rPr>
        <w:tab/>
      </w:r>
      <w:r w:rsidRPr="00126A6E">
        <w:rPr>
          <w:highlight w:val="yellow"/>
        </w:rPr>
        <w:tab/>
      </w:r>
      <w:r w:rsidRPr="00126A6E">
        <w:rPr>
          <w:highlight w:val="yellow"/>
        </w:rPr>
        <w:tab/>
        <w:t>ENUMERATED {true}</w:t>
      </w:r>
      <w:r w:rsidRPr="00126A6E">
        <w:rPr>
          <w:highlight w:val="yellow"/>
        </w:rPr>
        <w:tab/>
      </w:r>
      <w:r w:rsidRPr="00126A6E">
        <w:rPr>
          <w:highlight w:val="yellow"/>
        </w:rPr>
        <w:tab/>
      </w:r>
      <w:r w:rsidRPr="00126A6E">
        <w:rPr>
          <w:highlight w:val="yellow"/>
        </w:rPr>
        <w:tab/>
      </w:r>
      <w:r w:rsidRPr="00126A6E">
        <w:rPr>
          <w:highlight w:val="yellow"/>
        </w:rPr>
        <w:tab/>
        <w:t>OPTIONAL,</w:t>
      </w:r>
    </w:p>
    <w:p w14:paraId="74081A80" w14:textId="77777777" w:rsidR="00123F1A" w:rsidRPr="00583FA0" w:rsidRDefault="00123F1A" w:rsidP="00123F1A">
      <w:pPr>
        <w:pStyle w:val="PL"/>
        <w:shd w:val="clear" w:color="auto" w:fill="E6E6E6"/>
      </w:pPr>
      <w:r w:rsidRPr="00583FA0">
        <w:tab/>
      </w:r>
      <w:r w:rsidRPr="00E14D93">
        <w:rPr>
          <w:highlight w:val="yellow"/>
        </w:rPr>
        <w:t>discTxResourceReq-r12</w:t>
      </w:r>
      <w:r w:rsidRPr="00E14D93">
        <w:rPr>
          <w:highlight w:val="yellow"/>
        </w:rPr>
        <w:tab/>
      </w:r>
      <w:r w:rsidRPr="00E14D93">
        <w:rPr>
          <w:highlight w:val="yellow"/>
        </w:rPr>
        <w:tab/>
      </w:r>
      <w:r w:rsidRPr="00E14D93">
        <w:rPr>
          <w:highlight w:val="yellow"/>
        </w:rPr>
        <w:tab/>
      </w:r>
      <w:r w:rsidRPr="00E14D93">
        <w:rPr>
          <w:highlight w:val="yellow"/>
        </w:rPr>
        <w:tab/>
        <w:t>INTEGER (1..63)</w:t>
      </w:r>
      <w:r w:rsidRPr="00E14D93">
        <w:rPr>
          <w:highlight w:val="yellow"/>
        </w:rPr>
        <w:tab/>
      </w:r>
      <w:r w:rsidRPr="00E14D93">
        <w:rPr>
          <w:highlight w:val="yellow"/>
        </w:rPr>
        <w:tab/>
      </w:r>
      <w:r w:rsidRPr="00E14D93">
        <w:rPr>
          <w:highlight w:val="yellow"/>
        </w:rPr>
        <w:tab/>
      </w:r>
      <w:r w:rsidRPr="00E14D93">
        <w:rPr>
          <w:highlight w:val="yellow"/>
        </w:rPr>
        <w:tab/>
      </w:r>
      <w:r w:rsidRPr="00E14D93">
        <w:rPr>
          <w:highlight w:val="yellow"/>
        </w:rPr>
        <w:tab/>
        <w:t>OPTIONAL,</w:t>
      </w:r>
    </w:p>
    <w:p w14:paraId="75EDA545" w14:textId="77777777" w:rsidR="00123F1A" w:rsidRPr="00583FA0" w:rsidRDefault="00123F1A" w:rsidP="00123F1A">
      <w:pPr>
        <w:pStyle w:val="PL"/>
        <w:shd w:val="clear" w:color="auto" w:fill="E6E6E6"/>
      </w:pPr>
      <w:r w:rsidRPr="00583FA0">
        <w:tab/>
        <w:t>lateNonCriticalExtension</w:t>
      </w:r>
      <w:r w:rsidRPr="00583FA0">
        <w:tab/>
      </w:r>
      <w:r w:rsidRPr="00583FA0">
        <w:tab/>
      </w:r>
      <w:r w:rsidRPr="00583FA0">
        <w:tab/>
        <w:t>OCTET STRING</w:t>
      </w:r>
      <w:r w:rsidRPr="00583FA0">
        <w:tab/>
      </w:r>
      <w:r w:rsidRPr="00583FA0">
        <w:tab/>
      </w:r>
      <w:r w:rsidRPr="00583FA0">
        <w:tab/>
      </w:r>
      <w:r w:rsidRPr="00583FA0">
        <w:tab/>
      </w:r>
      <w:r w:rsidRPr="00583FA0">
        <w:tab/>
        <w:t>OPTIONAL,</w:t>
      </w:r>
    </w:p>
    <w:p w14:paraId="38EA432D" w14:textId="77777777" w:rsidR="00123F1A" w:rsidRPr="00583FA0" w:rsidRDefault="00123F1A" w:rsidP="00123F1A">
      <w:pPr>
        <w:pStyle w:val="PL"/>
        <w:shd w:val="clear" w:color="auto" w:fill="E6E6E6"/>
      </w:pPr>
      <w:r w:rsidRPr="00583FA0">
        <w:tab/>
        <w:t>nonCriticalExtension</w:t>
      </w:r>
      <w:r w:rsidRPr="00583FA0">
        <w:tab/>
      </w:r>
      <w:r w:rsidRPr="00583FA0">
        <w:tab/>
      </w:r>
      <w:r w:rsidRPr="00583FA0">
        <w:tab/>
      </w:r>
      <w:r w:rsidRPr="00583FA0">
        <w:tab/>
        <w:t>SidelinkUEInformation-v1310-IEs</w:t>
      </w:r>
      <w:r w:rsidRPr="00583FA0">
        <w:tab/>
        <w:t>OPTIONAL</w:t>
      </w:r>
    </w:p>
    <w:p w14:paraId="0E1FD99C" w14:textId="77777777" w:rsidR="00123F1A" w:rsidRPr="00583FA0" w:rsidRDefault="00123F1A" w:rsidP="00123F1A">
      <w:pPr>
        <w:pStyle w:val="PL"/>
        <w:shd w:val="clear" w:color="auto" w:fill="E6E6E6"/>
      </w:pPr>
      <w:r w:rsidRPr="00583FA0">
        <w:t>}</w:t>
      </w:r>
    </w:p>
    <w:p w14:paraId="0AF4544F" w14:textId="4243E5A8" w:rsidR="00123F1A" w:rsidRDefault="00123F1A" w:rsidP="00CB0EA7">
      <w:pPr>
        <w:jc w:val="both"/>
        <w:rPr>
          <w:rFonts w:ascii="Calibri" w:hAnsi="Calibri" w:cs="Calibri"/>
          <w:lang w:eastAsia="zh-CN"/>
        </w:rPr>
      </w:pPr>
    </w:p>
    <w:tbl>
      <w:tblPr>
        <w:tblW w:w="810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109"/>
      </w:tblGrid>
      <w:tr w:rsidR="00123F1A" w:rsidRPr="00583FA0" w14:paraId="10527914" w14:textId="77777777" w:rsidTr="00126A6E">
        <w:trPr>
          <w:cantSplit/>
        </w:trPr>
        <w:tc>
          <w:tcPr>
            <w:tcW w:w="8109" w:type="dxa"/>
          </w:tcPr>
          <w:p w14:paraId="1C7F1780" w14:textId="77777777" w:rsidR="00123F1A" w:rsidRPr="00583FA0" w:rsidRDefault="00123F1A" w:rsidP="005240B7">
            <w:pPr>
              <w:pStyle w:val="TAL"/>
              <w:ind w:left="400"/>
              <w:rPr>
                <w:b/>
                <w:i/>
                <w:noProof/>
                <w:lang w:eastAsia="en-GB"/>
              </w:rPr>
            </w:pPr>
            <w:r w:rsidRPr="00583FA0">
              <w:rPr>
                <w:b/>
                <w:i/>
                <w:noProof/>
                <w:lang w:eastAsia="en-GB"/>
              </w:rPr>
              <w:lastRenderedPageBreak/>
              <w:t>discRxInterest</w:t>
            </w:r>
          </w:p>
          <w:p w14:paraId="52B54CDC" w14:textId="77777777" w:rsidR="00123F1A" w:rsidRPr="00583FA0" w:rsidRDefault="00123F1A" w:rsidP="005240B7">
            <w:pPr>
              <w:pStyle w:val="TAL"/>
              <w:ind w:left="400"/>
              <w:rPr>
                <w:iCs/>
                <w:lang w:eastAsia="en-GB"/>
              </w:rPr>
            </w:pPr>
            <w:r w:rsidRPr="00583FA0">
              <w:rPr>
                <w:lang w:eastAsia="en-GB"/>
              </w:rPr>
              <w:t xml:space="preserve">Indicates that the UE is interested to monitor </w:t>
            </w:r>
            <w:proofErr w:type="spellStart"/>
            <w:r w:rsidRPr="00583FA0">
              <w:rPr>
                <w:lang w:eastAsia="en-GB"/>
              </w:rPr>
              <w:t>sidelink</w:t>
            </w:r>
            <w:proofErr w:type="spellEnd"/>
            <w:r w:rsidRPr="00583FA0">
              <w:rPr>
                <w:lang w:eastAsia="en-GB"/>
              </w:rPr>
              <w:t xml:space="preserve"> discovery announcements.</w:t>
            </w:r>
          </w:p>
        </w:tc>
      </w:tr>
    </w:tbl>
    <w:p w14:paraId="41CE2570" w14:textId="77777777" w:rsidR="00123F1A" w:rsidRPr="00123F1A" w:rsidRDefault="00123F1A" w:rsidP="00CB0EA7">
      <w:pPr>
        <w:jc w:val="both"/>
        <w:rPr>
          <w:rFonts w:ascii="Calibri" w:hAnsi="Calibri" w:cs="Calibri"/>
          <w:lang w:eastAsia="zh-CN"/>
        </w:rPr>
      </w:pPr>
    </w:p>
    <w:p w14:paraId="188BB385" w14:textId="585BE96F" w:rsidR="0087392C" w:rsidRPr="005F26B1" w:rsidRDefault="000C3400" w:rsidP="005F26B1">
      <w:pPr>
        <w:pStyle w:val="ProposalStyle"/>
        <w:ind w:left="1276" w:hanging="1276"/>
        <w:rPr>
          <w:rFonts w:eastAsiaTheme="minorEastAsia"/>
        </w:rPr>
      </w:pPr>
      <w:bookmarkStart w:id="0" w:name="_Toc78809146"/>
      <w:bookmarkStart w:id="1" w:name="_Toc78966599"/>
      <w:bookmarkStart w:id="2" w:name="_Toc79047281"/>
      <w:bookmarkStart w:id="3" w:name="_Toc79047798"/>
      <w:bookmarkStart w:id="4" w:name="_Toc79047949"/>
      <w:bookmarkStart w:id="5" w:name="_Toc79055466"/>
      <w:bookmarkStart w:id="6" w:name="_Toc79055655"/>
      <w:bookmarkStart w:id="7" w:name="_Toc79074734"/>
      <w:bookmarkStart w:id="8" w:name="_Toc84930914"/>
      <w:bookmarkStart w:id="9" w:name="_Toc84931709"/>
      <w:bookmarkStart w:id="10" w:name="_Toc85545083"/>
      <w:bookmarkStart w:id="11" w:name="_Toc85788153"/>
      <w:bookmarkStart w:id="12" w:name="_Toc91594871"/>
      <w:bookmarkStart w:id="13" w:name="_Toc91756875"/>
      <w:bookmarkStart w:id="14" w:name="_Toc91756926"/>
      <w:bookmarkStart w:id="15" w:name="_Toc91757000"/>
      <w:bookmarkStart w:id="16" w:name="_Toc92184034"/>
      <w:bookmarkStart w:id="17" w:name="_Toc92184069"/>
      <w:bookmarkStart w:id="18" w:name="_Toc92617745"/>
      <w:r w:rsidRPr="005F26B1">
        <w:rPr>
          <w:rFonts w:eastAsiaTheme="minorEastAsia"/>
        </w:rPr>
        <w:t>UE report</w:t>
      </w:r>
      <w:r w:rsidR="00DA77F8" w:rsidRPr="005F26B1">
        <w:rPr>
          <w:rFonts w:eastAsiaTheme="minorEastAsia"/>
        </w:rPr>
        <w:t>s</w:t>
      </w:r>
      <w:r w:rsidRPr="005F26B1">
        <w:rPr>
          <w:rFonts w:eastAsiaTheme="minorEastAsia"/>
        </w:rPr>
        <w:t xml:space="preserve"> its interest </w:t>
      </w:r>
      <w:r w:rsidR="00DA77F8" w:rsidRPr="005F26B1">
        <w:rPr>
          <w:rFonts w:eastAsiaTheme="minorEastAsia"/>
        </w:rPr>
        <w:t>i</w:t>
      </w:r>
      <w:r w:rsidRPr="005F26B1">
        <w:rPr>
          <w:rFonts w:eastAsiaTheme="minorEastAsia"/>
        </w:rPr>
        <w:t>n discovery transmission/reception towards the network via SUI message.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2C5DBCD" w14:textId="6A23E953" w:rsidR="00DA77F8" w:rsidRPr="00CB0EA7" w:rsidRDefault="00DA77F8" w:rsidP="00CB0EA7">
      <w:pPr>
        <w:jc w:val="both"/>
        <w:rPr>
          <w:rFonts w:ascii="Calibri" w:hAnsi="Calibri" w:cs="Calibri"/>
        </w:rPr>
      </w:pPr>
      <w:r w:rsidRPr="00CB0EA7">
        <w:rPr>
          <w:rFonts w:ascii="Calibri" w:hAnsi="Calibri" w:cs="Calibri"/>
        </w:rPr>
        <w:t xml:space="preserve">During the previous two RAN2 meetings, the agreements related to discovery resource pool configuration have been </w:t>
      </w:r>
      <w:r w:rsidR="00D00DB2">
        <w:rPr>
          <w:rFonts w:ascii="Calibri" w:hAnsi="Calibri" w:cs="Calibri"/>
        </w:rPr>
        <w:t>reached</w:t>
      </w:r>
      <w:r w:rsidRPr="00CB0EA7">
        <w:rPr>
          <w:rFonts w:ascii="Calibri" w:hAnsi="Calibri" w:cs="Calibri"/>
        </w:rPr>
        <w:t>, which are listed in the following:</w:t>
      </w:r>
    </w:p>
    <w:tbl>
      <w:tblPr>
        <w:tblStyle w:val="a7"/>
        <w:tblW w:w="0" w:type="auto"/>
        <w:tblLook w:val="04A0" w:firstRow="1" w:lastRow="0" w:firstColumn="1" w:lastColumn="0" w:noHBand="0" w:noVBand="1"/>
      </w:tblPr>
      <w:tblGrid>
        <w:gridCol w:w="8296"/>
      </w:tblGrid>
      <w:tr w:rsidR="00815E8E" w14:paraId="33943FE1" w14:textId="77777777" w:rsidTr="00815E8E">
        <w:tc>
          <w:tcPr>
            <w:tcW w:w="8296" w:type="dxa"/>
          </w:tcPr>
          <w:p w14:paraId="38483286" w14:textId="54FF009C" w:rsidR="00815E8E" w:rsidRDefault="00815E8E" w:rsidP="00FC7805">
            <w:pPr>
              <w:jc w:val="both"/>
              <w:rPr>
                <w:rFonts w:ascii="Calibri" w:eastAsiaTheme="minorEastAsia" w:hAnsi="Calibri" w:cs="Calibri"/>
                <w:lang w:eastAsia="zh-CN"/>
              </w:rPr>
            </w:pPr>
            <w:r>
              <w:rPr>
                <w:rFonts w:ascii="Calibri" w:eastAsiaTheme="minorEastAsia" w:hAnsi="Calibri" w:cs="Calibri" w:hint="eastAsia"/>
                <w:lang w:eastAsia="zh-CN"/>
              </w:rPr>
              <w:t>R</w:t>
            </w:r>
            <w:r>
              <w:rPr>
                <w:rFonts w:ascii="Calibri" w:eastAsiaTheme="minorEastAsia" w:hAnsi="Calibri" w:cs="Calibri"/>
                <w:lang w:eastAsia="zh-CN"/>
              </w:rPr>
              <w:t>AN2 #113e:</w:t>
            </w:r>
          </w:p>
          <w:p w14:paraId="39E8E479" w14:textId="56A6AA90" w:rsidR="00815E8E" w:rsidRPr="00FC7805" w:rsidRDefault="00815E8E" w:rsidP="00FC7805">
            <w:pPr>
              <w:jc w:val="both"/>
              <w:rPr>
                <w:rFonts w:ascii="Calibri" w:eastAsiaTheme="minorEastAsia" w:hAnsi="Calibri" w:cs="Calibri"/>
                <w:lang w:eastAsia="zh-CN"/>
              </w:rPr>
            </w:pPr>
            <w:r w:rsidRPr="00FC7805">
              <w:rPr>
                <w:rFonts w:ascii="Calibri" w:hAnsi="Calibri" w:cs="Calibri"/>
              </w:rPr>
              <w:t>Proposal 1</w:t>
            </w:r>
            <w:r w:rsidRPr="00FC7805">
              <w:rPr>
                <w:rFonts w:ascii="Calibri" w:hAnsi="Calibri" w:cs="Calibri"/>
              </w:rPr>
              <w:tab/>
              <w:t>[Easy</w:t>
            </w:r>
            <w:proofErr w:type="gramStart"/>
            <w:r w:rsidRPr="00FC7805">
              <w:rPr>
                <w:rFonts w:ascii="Calibri" w:hAnsi="Calibri" w:cs="Calibri"/>
              </w:rPr>
              <w:t>][</w:t>
            </w:r>
            <w:proofErr w:type="gramEnd"/>
            <w:r w:rsidRPr="00FC7805">
              <w:rPr>
                <w:rFonts w:ascii="Calibri" w:hAnsi="Calibri" w:cs="Calibri"/>
              </w:rPr>
              <w:t>19/23] Shared resource pool shall be the baseline for discovery message transmission/reception.</w:t>
            </w:r>
            <w:r>
              <w:rPr>
                <w:rFonts w:ascii="Calibri" w:eastAsiaTheme="minorEastAsia" w:hAnsi="Calibri" w:cs="Calibri" w:hint="eastAsia"/>
                <w:lang w:eastAsia="zh-CN"/>
              </w:rPr>
              <w:t>R</w:t>
            </w:r>
            <w:r>
              <w:rPr>
                <w:rFonts w:ascii="Calibri" w:eastAsiaTheme="minorEastAsia" w:hAnsi="Calibri" w:cs="Calibri"/>
                <w:lang w:eastAsia="zh-CN"/>
              </w:rPr>
              <w:t>AN2 #114e:</w:t>
            </w:r>
          </w:p>
          <w:p w14:paraId="3691D86A" w14:textId="77777777" w:rsidR="00815E8E" w:rsidRPr="00FC7805" w:rsidRDefault="00815E8E" w:rsidP="00FC7805">
            <w:pPr>
              <w:jc w:val="both"/>
              <w:rPr>
                <w:rFonts w:ascii="Calibri" w:hAnsi="Calibri" w:cs="Calibri"/>
              </w:rPr>
            </w:pPr>
            <w:r w:rsidRPr="00FC7805">
              <w:rPr>
                <w:rFonts w:ascii="Calibri" w:hAnsi="Calibri" w:cs="Calibri"/>
              </w:rP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0BCF87AA" w14:textId="7EF1C752" w:rsidR="00815E8E" w:rsidRPr="00815E8E" w:rsidRDefault="00815E8E" w:rsidP="00FC7805">
            <w:pPr>
              <w:jc w:val="both"/>
              <w:rPr>
                <w:rFonts w:ascii="Calibri" w:eastAsia="Yu Mincho" w:hAnsi="Calibri" w:cs="Calibri"/>
              </w:rPr>
            </w:pPr>
            <w:r w:rsidRPr="00FC7805">
              <w:rPr>
                <w:rFonts w:ascii="Calibri" w:hAnsi="Calibri" w:cs="Calibri"/>
              </w:rPr>
              <w:t>RAN2 agree that the UE selection between dedicated and shared pool can be discussed as a stage 3 issue after RAN#92-e.</w:t>
            </w:r>
          </w:p>
        </w:tc>
      </w:tr>
    </w:tbl>
    <w:p w14:paraId="7A114BD2" w14:textId="7EBB0504" w:rsidR="00815E8E" w:rsidRDefault="00815E8E" w:rsidP="00E14D93">
      <w:pPr>
        <w:spacing w:beforeLines="50" w:before="156"/>
        <w:jc w:val="both"/>
        <w:rPr>
          <w:rFonts w:ascii="Calibri" w:eastAsiaTheme="minorEastAsia" w:hAnsi="Calibri" w:cs="Calibri"/>
          <w:lang w:eastAsia="zh-CN"/>
        </w:rPr>
      </w:pPr>
      <w:r>
        <w:rPr>
          <w:rFonts w:ascii="Calibri" w:hAnsi="Calibri" w:cs="Calibri"/>
          <w:lang w:eastAsia="zh-CN"/>
        </w:rPr>
        <w:t xml:space="preserve">It can be found that currently, both discovery resource pool and shared resource pool configuration will </w:t>
      </w:r>
      <w:r w:rsidR="00D00DB2">
        <w:rPr>
          <w:rFonts w:ascii="Calibri" w:hAnsi="Calibri" w:cs="Calibri"/>
          <w:lang w:eastAsia="zh-CN"/>
        </w:rPr>
        <w:t xml:space="preserve">be </w:t>
      </w:r>
      <w:r>
        <w:rPr>
          <w:rFonts w:ascii="Calibri" w:hAnsi="Calibri" w:cs="Calibri"/>
          <w:lang w:eastAsia="zh-CN"/>
        </w:rPr>
        <w:t>configure</w:t>
      </w:r>
      <w:r w:rsidR="00D00DB2">
        <w:rPr>
          <w:rFonts w:ascii="Calibri" w:hAnsi="Calibri" w:cs="Calibri"/>
          <w:lang w:eastAsia="zh-CN"/>
        </w:rPr>
        <w:t>d</w:t>
      </w:r>
      <w:r>
        <w:rPr>
          <w:rFonts w:ascii="Calibri" w:hAnsi="Calibri" w:cs="Calibri"/>
          <w:lang w:eastAsia="zh-CN"/>
        </w:rPr>
        <w:t xml:space="preserve"> towards both relay UE and remote UE.</w:t>
      </w:r>
      <w:r>
        <w:rPr>
          <w:rFonts w:ascii="Calibri" w:eastAsiaTheme="minorEastAsia" w:hAnsi="Calibri" w:cs="Calibri" w:hint="eastAsia"/>
          <w:lang w:eastAsia="zh-CN"/>
        </w:rPr>
        <w:t xml:space="preserve"> </w:t>
      </w:r>
      <w:r>
        <w:rPr>
          <w:rFonts w:ascii="Calibri" w:eastAsiaTheme="minorEastAsia" w:hAnsi="Calibri" w:cs="Calibri"/>
          <w:lang w:eastAsia="zh-CN"/>
        </w:rPr>
        <w:t>In addition, it is previously agreed that both discovery message transmission/reception and relay data transmission/reception</w:t>
      </w:r>
      <w:r w:rsidR="002A695D">
        <w:rPr>
          <w:rFonts w:ascii="Calibri" w:eastAsiaTheme="minorEastAsia" w:hAnsi="Calibri" w:cs="Calibri"/>
          <w:lang w:eastAsia="zh-CN"/>
        </w:rPr>
        <w:t xml:space="preserve"> can use the shared resource pool</w:t>
      </w:r>
      <w:r w:rsidR="00C9509A">
        <w:rPr>
          <w:rFonts w:ascii="Calibri" w:eastAsiaTheme="minorEastAsia" w:hAnsi="Calibri" w:cs="Calibri"/>
          <w:lang w:eastAsia="zh-CN"/>
        </w:rPr>
        <w:t xml:space="preserve"> if dedicate pool is not configured</w:t>
      </w:r>
      <w:r>
        <w:rPr>
          <w:rFonts w:ascii="Calibri" w:eastAsiaTheme="minorEastAsia" w:hAnsi="Calibri" w:cs="Calibri"/>
          <w:lang w:eastAsia="zh-CN"/>
        </w:rPr>
        <w:t xml:space="preserve">. On the other hand, for </w:t>
      </w:r>
      <w:r w:rsidR="00DA77F8">
        <w:rPr>
          <w:rFonts w:ascii="Calibri" w:eastAsiaTheme="minorEastAsia" w:hAnsi="Calibri" w:cs="Calibri"/>
          <w:lang w:eastAsia="zh-CN"/>
        </w:rPr>
        <w:t xml:space="preserve">the </w:t>
      </w:r>
      <w:r>
        <w:rPr>
          <w:rFonts w:ascii="Calibri" w:eastAsiaTheme="minorEastAsia" w:hAnsi="Calibri" w:cs="Calibri"/>
          <w:lang w:eastAsia="zh-CN"/>
        </w:rPr>
        <w:t>discovery resource pool, it can only be used to transmit discovery message</w:t>
      </w:r>
      <w:r w:rsidR="00DA77F8">
        <w:rPr>
          <w:rFonts w:ascii="Calibri" w:eastAsiaTheme="minorEastAsia" w:hAnsi="Calibri" w:cs="Calibri"/>
          <w:lang w:eastAsia="zh-CN"/>
        </w:rPr>
        <w:t>s</w:t>
      </w:r>
      <w:r>
        <w:rPr>
          <w:rFonts w:ascii="Calibri" w:eastAsiaTheme="minorEastAsia" w:hAnsi="Calibri" w:cs="Calibri"/>
          <w:lang w:eastAsia="zh-CN"/>
        </w:rPr>
        <w:t xml:space="preserve">. Therefore, according to the different usage of </w:t>
      </w:r>
      <w:r w:rsidR="00DA77F8">
        <w:rPr>
          <w:rFonts w:ascii="Calibri" w:eastAsiaTheme="minorEastAsia" w:hAnsi="Calibri" w:cs="Calibri"/>
          <w:lang w:eastAsia="zh-CN"/>
        </w:rPr>
        <w:t xml:space="preserve">the </w:t>
      </w:r>
      <w:r>
        <w:rPr>
          <w:rFonts w:ascii="Calibri" w:eastAsiaTheme="minorEastAsia" w:hAnsi="Calibri" w:cs="Calibri"/>
          <w:lang w:eastAsia="zh-CN"/>
        </w:rPr>
        <w:t xml:space="preserve">respective resource pool, there would be some impact on UE </w:t>
      </w:r>
      <w:proofErr w:type="spellStart"/>
      <w:r>
        <w:rPr>
          <w:rFonts w:ascii="Calibri" w:eastAsiaTheme="minorEastAsia" w:hAnsi="Calibri" w:cs="Calibri"/>
          <w:lang w:eastAsia="zh-CN"/>
        </w:rPr>
        <w:t>behavior</w:t>
      </w:r>
      <w:proofErr w:type="spellEnd"/>
      <w:r>
        <w:rPr>
          <w:rFonts w:ascii="Calibri" w:eastAsiaTheme="minorEastAsia" w:hAnsi="Calibri" w:cs="Calibri"/>
          <w:lang w:eastAsia="zh-CN"/>
        </w:rPr>
        <w:t xml:space="preserve">. </w:t>
      </w:r>
    </w:p>
    <w:p w14:paraId="7875CDB3" w14:textId="45F2A2D2" w:rsidR="00815E8E" w:rsidRDefault="00815E8E" w:rsidP="00E66805">
      <w:pPr>
        <w:jc w:val="both"/>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n detail, for mode 1 UE, according to Rel-16 NR V2X design, multiple resource pools can be configured towards the single UE</w:t>
      </w:r>
      <w:r w:rsidR="00DA77F8">
        <w:rPr>
          <w:rFonts w:ascii="Calibri" w:eastAsiaTheme="minorEastAsia" w:hAnsi="Calibri" w:cs="Calibri"/>
          <w:lang w:eastAsia="zh-CN"/>
        </w:rPr>
        <w:t xml:space="preserve">. The </w:t>
      </w:r>
      <w:r>
        <w:rPr>
          <w:rFonts w:ascii="Calibri" w:eastAsiaTheme="minorEastAsia" w:hAnsi="Calibri" w:cs="Calibri"/>
          <w:lang w:eastAsia="zh-CN"/>
        </w:rPr>
        <w:t xml:space="preserve">network will indicate the resource pool index in DCI for accurate scheduling. However, if both discovery resource pool and shared resource pool are configured towards the UE, it is natural that the UE should be scheduled within </w:t>
      </w:r>
      <w:r w:rsidR="00DA77F8">
        <w:rPr>
          <w:rFonts w:ascii="Calibri" w:eastAsiaTheme="minorEastAsia" w:hAnsi="Calibri" w:cs="Calibri"/>
          <w:lang w:eastAsia="zh-CN"/>
        </w:rPr>
        <w:t xml:space="preserve">the </w:t>
      </w:r>
      <w:r>
        <w:rPr>
          <w:rFonts w:ascii="Calibri" w:eastAsiaTheme="minorEastAsia" w:hAnsi="Calibri" w:cs="Calibri"/>
          <w:lang w:eastAsia="zh-CN"/>
        </w:rPr>
        <w:t xml:space="preserve">discovery resource pool for discovery message transmission and be scheduled within </w:t>
      </w:r>
      <w:r w:rsidR="00DA77F8">
        <w:rPr>
          <w:rFonts w:ascii="Calibri" w:eastAsiaTheme="minorEastAsia" w:hAnsi="Calibri" w:cs="Calibri"/>
          <w:lang w:eastAsia="zh-CN"/>
        </w:rPr>
        <w:t xml:space="preserve">the </w:t>
      </w:r>
      <w:r>
        <w:rPr>
          <w:rFonts w:ascii="Calibri" w:eastAsiaTheme="minorEastAsia" w:hAnsi="Calibri" w:cs="Calibri"/>
          <w:lang w:eastAsia="zh-CN"/>
        </w:rPr>
        <w:t>shared resource pool for relay data transmission.</w:t>
      </w:r>
      <w:r>
        <w:rPr>
          <w:rFonts w:ascii="Calibri" w:eastAsiaTheme="minorEastAsia" w:hAnsi="Calibri" w:cs="Calibri" w:hint="eastAsia"/>
          <w:lang w:eastAsia="zh-CN"/>
        </w:rPr>
        <w:t xml:space="preserve"> </w:t>
      </w:r>
    </w:p>
    <w:p w14:paraId="4E978A63" w14:textId="7682ECEB" w:rsidR="00BD7F01" w:rsidRDefault="00BD7F01" w:rsidP="00FC7805">
      <w:pPr>
        <w:jc w:val="both"/>
        <w:rPr>
          <w:rFonts w:ascii="Calibri" w:hAnsi="Calibri" w:cs="Calibri"/>
          <w:lang w:val="en-US" w:eastAsia="zh-CN"/>
        </w:rPr>
      </w:pPr>
      <w:r>
        <w:rPr>
          <w:rFonts w:ascii="Calibri" w:hAnsi="Calibri" w:cs="Calibri"/>
          <w:lang w:val="en-US" w:eastAsia="zh-CN"/>
        </w:rPr>
        <w:t xml:space="preserve">To </w:t>
      </w:r>
      <w:r w:rsidR="00C9509A">
        <w:rPr>
          <w:rFonts w:ascii="Calibri" w:hAnsi="Calibri" w:cs="Calibri"/>
          <w:lang w:val="en-US" w:eastAsia="zh-CN"/>
        </w:rPr>
        <w:t>enable</w:t>
      </w:r>
      <w:r>
        <w:rPr>
          <w:rFonts w:ascii="Calibri" w:hAnsi="Calibri" w:cs="Calibri"/>
          <w:lang w:val="en-US" w:eastAsia="zh-CN"/>
        </w:rPr>
        <w:t xml:space="preserve"> network </w:t>
      </w:r>
      <w:r w:rsidR="00C9509A">
        <w:rPr>
          <w:rFonts w:ascii="Calibri" w:hAnsi="Calibri" w:cs="Calibri"/>
          <w:lang w:val="en-US" w:eastAsia="zh-CN"/>
        </w:rPr>
        <w:t xml:space="preserve">to </w:t>
      </w:r>
      <w:r>
        <w:rPr>
          <w:rFonts w:ascii="Calibri" w:hAnsi="Calibri" w:cs="Calibri"/>
          <w:lang w:val="en-US" w:eastAsia="zh-CN"/>
        </w:rPr>
        <w:t xml:space="preserve">clearly understand UE’s interest on </w:t>
      </w:r>
      <w:proofErr w:type="spellStart"/>
      <w:r>
        <w:rPr>
          <w:rFonts w:ascii="Calibri" w:hAnsi="Calibri" w:cs="Calibri"/>
          <w:lang w:val="en-US" w:eastAsia="zh-CN"/>
        </w:rPr>
        <w:t>sidelink</w:t>
      </w:r>
      <w:proofErr w:type="spellEnd"/>
      <w:r>
        <w:rPr>
          <w:rFonts w:ascii="Calibri" w:hAnsi="Calibri" w:cs="Calibri"/>
          <w:lang w:val="en-US" w:eastAsia="zh-CN"/>
        </w:rPr>
        <w:t xml:space="preserve"> transmission or discovery transmission when the UE is in mode</w:t>
      </w:r>
      <w:r w:rsidR="00C9509A">
        <w:rPr>
          <w:rFonts w:ascii="Calibri" w:hAnsi="Calibri" w:cs="Calibri"/>
          <w:lang w:val="en-US" w:eastAsia="zh-CN"/>
        </w:rPr>
        <w:t>-</w:t>
      </w:r>
      <w:r>
        <w:rPr>
          <w:rFonts w:ascii="Calibri" w:hAnsi="Calibri" w:cs="Calibri"/>
          <w:lang w:val="en-US" w:eastAsia="zh-CN"/>
        </w:rPr>
        <w:t xml:space="preserve">1, it should be </w:t>
      </w:r>
      <w:r w:rsidR="00C9509A">
        <w:rPr>
          <w:rFonts w:ascii="Calibri" w:hAnsi="Calibri" w:cs="Calibri"/>
          <w:lang w:val="en-US" w:eastAsia="zh-CN"/>
        </w:rPr>
        <w:t>reflected</w:t>
      </w:r>
      <w:r>
        <w:rPr>
          <w:rFonts w:ascii="Calibri" w:hAnsi="Calibri" w:cs="Calibri"/>
          <w:lang w:val="en-US" w:eastAsia="zh-CN"/>
        </w:rPr>
        <w:t xml:space="preserve"> when performing BSR reporting. In a detailed way, UE should either use specific LCGID or specific destination index to indicate its willingness of discovery message transmission</w:t>
      </w:r>
      <w:r w:rsidR="00A832BC">
        <w:rPr>
          <w:rFonts w:ascii="Calibri" w:hAnsi="Calibri" w:cs="Calibri"/>
          <w:lang w:val="en-US" w:eastAsia="zh-CN"/>
        </w:rPr>
        <w:t>. Here considering that discovery and communication will use different L2 ID space, destination index is already sufficient</w:t>
      </w:r>
      <w:r>
        <w:rPr>
          <w:rFonts w:ascii="Calibri" w:hAnsi="Calibri" w:cs="Calibri"/>
          <w:lang w:val="en-US" w:eastAsia="zh-CN"/>
        </w:rPr>
        <w:t>.</w:t>
      </w:r>
    </w:p>
    <w:p w14:paraId="71B651FF" w14:textId="45B3540D" w:rsidR="00BD7F01" w:rsidRPr="005F26B1" w:rsidRDefault="00640CAC" w:rsidP="005F26B1">
      <w:pPr>
        <w:pStyle w:val="ProposalStyle"/>
        <w:ind w:left="1276" w:hanging="1276"/>
        <w:rPr>
          <w:rFonts w:eastAsiaTheme="minorEastAsia"/>
        </w:rPr>
      </w:pPr>
      <w:bookmarkStart w:id="19" w:name="_Toc91594872"/>
      <w:bookmarkStart w:id="20" w:name="_Toc91756876"/>
      <w:bookmarkStart w:id="21" w:name="_Toc91756927"/>
      <w:bookmarkStart w:id="22" w:name="_Toc91757001"/>
      <w:bookmarkStart w:id="23" w:name="_Toc92184070"/>
      <w:bookmarkStart w:id="24" w:name="_Toc92184035"/>
      <w:bookmarkStart w:id="25" w:name="_Toc92617746"/>
      <w:r w:rsidRPr="005F26B1">
        <w:rPr>
          <w:rFonts w:eastAsiaTheme="minorEastAsia"/>
        </w:rPr>
        <w:t>Rely on</w:t>
      </w:r>
      <w:r w:rsidR="00BD7F01" w:rsidRPr="005F26B1">
        <w:rPr>
          <w:rFonts w:eastAsiaTheme="minorEastAsia"/>
        </w:rPr>
        <w:t xml:space="preserve"> destination index to indicate </w:t>
      </w:r>
      <w:r w:rsidRPr="005F26B1">
        <w:rPr>
          <w:rFonts w:eastAsiaTheme="minorEastAsia"/>
        </w:rPr>
        <w:t>the discovery-related BS-entries, and no spec impact is foreseen (besides add discovery report into SUI)</w:t>
      </w:r>
      <w:r w:rsidR="00BD7F01" w:rsidRPr="005F26B1">
        <w:rPr>
          <w:rFonts w:eastAsiaTheme="minorEastAsia"/>
        </w:rPr>
        <w:t>.</w:t>
      </w:r>
      <w:bookmarkEnd w:id="19"/>
      <w:bookmarkEnd w:id="20"/>
      <w:bookmarkEnd w:id="21"/>
      <w:bookmarkEnd w:id="22"/>
      <w:bookmarkEnd w:id="23"/>
      <w:bookmarkEnd w:id="24"/>
      <w:bookmarkEnd w:id="25"/>
    </w:p>
    <w:p w14:paraId="623BBDD0" w14:textId="75DA560C" w:rsidR="00E960DB" w:rsidRPr="005F26B1" w:rsidRDefault="00E960DB" w:rsidP="005F26B1">
      <w:pPr>
        <w:pStyle w:val="ProposalStyle"/>
        <w:numPr>
          <w:ilvl w:val="0"/>
          <w:numId w:val="0"/>
        </w:numPr>
      </w:pPr>
      <w:bookmarkStart w:id="26" w:name="_Toc78205915"/>
    </w:p>
    <w:p w14:paraId="5A8AECA1" w14:textId="7DACAE4F" w:rsidR="00E960DB" w:rsidRDefault="00E960DB" w:rsidP="00E960DB">
      <w:pPr>
        <w:rPr>
          <w:rFonts w:ascii="Calibri" w:hAnsi="Calibri" w:cs="Calibri"/>
          <w:lang w:eastAsia="zh-CN"/>
        </w:rPr>
      </w:pPr>
      <w:r>
        <w:rPr>
          <w:rFonts w:ascii="Calibri" w:hAnsi="Calibri" w:cs="Calibri" w:hint="eastAsia"/>
          <w:lang w:eastAsia="zh-CN"/>
        </w:rPr>
        <w:t>Du</w:t>
      </w:r>
      <w:r>
        <w:rPr>
          <w:rFonts w:ascii="Calibri" w:hAnsi="Calibri" w:cs="Calibri"/>
          <w:lang w:eastAsia="zh-CN"/>
        </w:rPr>
        <w:t xml:space="preserve">ring last meeting, about the configuration of shared pool and dedicated pool for </w:t>
      </w:r>
      <w:proofErr w:type="spellStart"/>
      <w:r>
        <w:rPr>
          <w:rFonts w:ascii="Calibri" w:hAnsi="Calibri" w:cs="Calibri"/>
          <w:lang w:eastAsia="zh-CN"/>
        </w:rPr>
        <w:t>sidelink</w:t>
      </w:r>
      <w:proofErr w:type="spellEnd"/>
      <w:r>
        <w:rPr>
          <w:rFonts w:ascii="Calibri" w:hAnsi="Calibri" w:cs="Calibri"/>
          <w:lang w:eastAsia="zh-CN"/>
        </w:rPr>
        <w:t xml:space="preserve"> discovery, the following proposals </w:t>
      </w:r>
      <w:r w:rsidR="00987187">
        <w:rPr>
          <w:rFonts w:ascii="Calibri" w:hAnsi="Calibri" w:cs="Calibri"/>
          <w:lang w:eastAsia="zh-CN"/>
        </w:rPr>
        <w:t>have been made:</w:t>
      </w:r>
    </w:p>
    <w:tbl>
      <w:tblPr>
        <w:tblStyle w:val="a7"/>
        <w:tblW w:w="8438" w:type="dxa"/>
        <w:tblInd w:w="-5" w:type="dxa"/>
        <w:tblLook w:val="04A0" w:firstRow="1" w:lastRow="0" w:firstColumn="1" w:lastColumn="0" w:noHBand="0" w:noVBand="1"/>
      </w:tblPr>
      <w:tblGrid>
        <w:gridCol w:w="8438"/>
      </w:tblGrid>
      <w:tr w:rsidR="00987187" w14:paraId="05AA3CA3" w14:textId="77777777" w:rsidTr="005F26B1">
        <w:tc>
          <w:tcPr>
            <w:tcW w:w="8438" w:type="dxa"/>
          </w:tcPr>
          <w:p w14:paraId="19E6B23C" w14:textId="77777777" w:rsidR="00987187" w:rsidRPr="005F26B1" w:rsidRDefault="00987187" w:rsidP="005F26B1">
            <w:pPr>
              <w:rPr>
                <w:rFonts w:ascii="Calibri" w:hAnsi="Calibri" w:cs="Calibri"/>
              </w:rPr>
            </w:pPr>
            <w:r w:rsidRPr="005F26B1">
              <w:rPr>
                <w:lang w:val="en-US"/>
              </w:rPr>
              <w:lastRenderedPageBreak/>
              <w:t>Agr</w:t>
            </w:r>
            <w:r w:rsidRPr="005F26B1">
              <w:rPr>
                <w:rFonts w:ascii="Calibri" w:hAnsi="Calibri" w:cs="Calibri"/>
                <w:lang w:eastAsia="zh-CN"/>
              </w:rPr>
              <w:t>eements:</w:t>
            </w:r>
          </w:p>
          <w:p w14:paraId="4250780C" w14:textId="77777777" w:rsidR="00987187" w:rsidRPr="005F26B1" w:rsidRDefault="00987187" w:rsidP="005F26B1">
            <w:pPr>
              <w:rPr>
                <w:rFonts w:ascii="Calibri" w:hAnsi="Calibri" w:cs="Calibri"/>
              </w:rPr>
            </w:pPr>
            <w:r w:rsidRPr="005F26B1">
              <w:rPr>
                <w:rFonts w:ascii="Calibri" w:hAnsi="Calibri" w:cs="Calibri"/>
                <w:lang w:eastAsia="zh-CN"/>
              </w:rPr>
              <w:t>[Easy] Proposal 1 (18/20): If only shared TX pools are configured in SIB/RRC/Pre-config, all the configured TX pools can be used for discovery and SL communication, without extra indication required.</w:t>
            </w:r>
          </w:p>
          <w:p w14:paraId="1B27BADA" w14:textId="16CFDDFF" w:rsidR="00987187" w:rsidRPr="005F26B1" w:rsidRDefault="00987187" w:rsidP="005F26B1">
            <w:pPr>
              <w:rPr>
                <w:rFonts w:ascii="Calibri" w:hAnsi="Calibri" w:cs="Calibri"/>
              </w:rPr>
            </w:pPr>
            <w:r w:rsidRPr="005F26B1">
              <w:rPr>
                <w:rFonts w:ascii="Calibri" w:hAnsi="Calibri" w:cs="Calibri"/>
                <w:lang w:eastAsia="zh-CN"/>
              </w:rPr>
              <w:t xml:space="preserve">[Easy] Proposal 2 (modified): Deprioritize the discussion on UE which is only interested in relay discovery rather than SL communication. </w:t>
            </w:r>
          </w:p>
          <w:p w14:paraId="2FBE9B4F" w14:textId="77777777" w:rsidR="006320D9" w:rsidRPr="005F26B1" w:rsidRDefault="006320D9" w:rsidP="005F26B1">
            <w:pPr>
              <w:rPr>
                <w:rFonts w:ascii="Calibri" w:hAnsi="Calibri" w:cs="Calibri"/>
              </w:rPr>
            </w:pPr>
            <w:r w:rsidRPr="00E14D93">
              <w:rPr>
                <w:rFonts w:ascii="Calibri" w:hAnsi="Calibri" w:cs="Calibri"/>
                <w:highlight w:val="yellow"/>
                <w:lang w:eastAsia="zh-CN"/>
              </w:rPr>
              <w:t>[Easy] Proposal 3 (19/20): For relay discovery, dedicated pools can be configured simultaneously with TX shared pool in SIB/RRC/Pre-configuration.</w:t>
            </w:r>
            <w:r w:rsidRPr="005F26B1">
              <w:rPr>
                <w:rFonts w:ascii="Calibri" w:hAnsi="Calibri" w:cs="Calibri"/>
                <w:lang w:eastAsia="zh-CN"/>
              </w:rPr>
              <w:t xml:space="preserve"> </w:t>
            </w:r>
          </w:p>
          <w:p w14:paraId="42D522F1" w14:textId="32EBFE89" w:rsidR="00987187" w:rsidRPr="00A20407" w:rsidRDefault="006320D9" w:rsidP="006320D9">
            <w:pPr>
              <w:rPr>
                <w:rFonts w:ascii="Calibri" w:hAnsi="Calibri" w:cs="Calibri"/>
                <w:lang w:eastAsia="zh-CN"/>
              </w:rPr>
            </w:pPr>
            <w:r w:rsidRPr="005F26B1">
              <w:rPr>
                <w:rFonts w:ascii="Calibri" w:hAnsi="Calibri" w:cs="Calibri"/>
                <w:lang w:eastAsia="zh-CN"/>
              </w:rPr>
              <w:t>As baseline, TX shared pool can only be used for SL communication in case dedicated and shared pools are configured simultaneously.  FFS if network can also configure a setting where both shared and dedicated pools can be used for SL discovery.</w:t>
            </w:r>
          </w:p>
        </w:tc>
      </w:tr>
    </w:tbl>
    <w:p w14:paraId="64A8093A" w14:textId="6CB8BDF6" w:rsidR="00987187" w:rsidRDefault="00A20407" w:rsidP="00E14D93">
      <w:pPr>
        <w:spacing w:beforeLines="50" w:before="156"/>
        <w:jc w:val="both"/>
        <w:rPr>
          <w:rFonts w:ascii="Calibri" w:hAnsi="Calibri" w:cs="Calibri"/>
          <w:lang w:eastAsia="zh-CN"/>
        </w:rPr>
      </w:pPr>
      <w:r>
        <w:rPr>
          <w:rFonts w:ascii="Calibri" w:hAnsi="Calibri" w:cs="Calibri" w:hint="eastAsia"/>
          <w:lang w:eastAsia="zh-CN"/>
        </w:rPr>
        <w:t>T</w:t>
      </w:r>
      <w:r>
        <w:rPr>
          <w:rFonts w:ascii="Calibri" w:hAnsi="Calibri" w:cs="Calibri"/>
          <w:lang w:eastAsia="zh-CN"/>
        </w:rPr>
        <w:t>here is one remaining issue that when there is simultaneous configuration of bo</w:t>
      </w:r>
      <w:r w:rsidR="00C9509A">
        <w:rPr>
          <w:rFonts w:ascii="Calibri" w:hAnsi="Calibri" w:cs="Calibri"/>
          <w:lang w:eastAsia="zh-CN"/>
        </w:rPr>
        <w:t>t</w:t>
      </w:r>
      <w:r>
        <w:rPr>
          <w:rFonts w:ascii="Calibri" w:hAnsi="Calibri" w:cs="Calibri"/>
          <w:lang w:eastAsia="zh-CN"/>
        </w:rPr>
        <w:t>h shared pools and dedicated pools, whether it is necessary to use a configuration to indicate both shared and dedicated pools can be used for SL discovery. From our view, it is not necessary for such configuration. Since dedicated resource pool is configured to ensure discovery transmission only, if there is other resource pool can also be used for discovery, then the existence of dedicated resource pool is meaningless. So, we would like to keep baseline agreement that Tx shared pool can only be used for SL communication in case dedicated and shared pools are configured simultaneously.</w:t>
      </w:r>
    </w:p>
    <w:p w14:paraId="2D515D70" w14:textId="58A33CAB" w:rsidR="00A20407" w:rsidRPr="005F26B1" w:rsidRDefault="00640CAC" w:rsidP="005F26B1">
      <w:pPr>
        <w:pStyle w:val="ProposalStyle"/>
        <w:ind w:left="1276" w:hanging="1276"/>
      </w:pPr>
      <w:bookmarkStart w:id="27" w:name="_Toc91594874"/>
      <w:bookmarkStart w:id="28" w:name="_Toc91756878"/>
      <w:bookmarkStart w:id="29" w:name="_Toc91756929"/>
      <w:bookmarkStart w:id="30" w:name="_Toc91757003"/>
      <w:bookmarkStart w:id="31" w:name="_Toc92184072"/>
      <w:bookmarkStart w:id="32" w:name="_Toc92184036"/>
      <w:bookmarkStart w:id="33" w:name="_Toc92617747"/>
      <w:r>
        <w:rPr>
          <w:rFonts w:eastAsiaTheme="minorEastAsia"/>
        </w:rPr>
        <w:t xml:space="preserve">RAN2 not pursue </w:t>
      </w:r>
      <w:r w:rsidR="00A20407">
        <w:rPr>
          <w:rFonts w:eastAsiaTheme="minorEastAsia"/>
        </w:rPr>
        <w:t xml:space="preserve">network </w:t>
      </w:r>
      <w:r>
        <w:rPr>
          <w:rFonts w:eastAsiaTheme="minorEastAsia"/>
        </w:rPr>
        <w:t xml:space="preserve">setting allowing </w:t>
      </w:r>
      <w:r w:rsidR="00A20407">
        <w:rPr>
          <w:rFonts w:eastAsiaTheme="minorEastAsia"/>
        </w:rPr>
        <w:t xml:space="preserve">both shared and dedicated pools </w:t>
      </w:r>
      <w:r w:rsidR="00C9509A">
        <w:rPr>
          <w:rFonts w:eastAsiaTheme="minorEastAsia"/>
        </w:rPr>
        <w:t>to be</w:t>
      </w:r>
      <w:r w:rsidR="00A20407">
        <w:rPr>
          <w:rFonts w:eastAsiaTheme="minorEastAsia"/>
        </w:rPr>
        <w:t xml:space="preserve"> used for SL discovery.</w:t>
      </w:r>
      <w:bookmarkEnd w:id="27"/>
      <w:bookmarkEnd w:id="28"/>
      <w:bookmarkEnd w:id="29"/>
      <w:bookmarkEnd w:id="30"/>
      <w:bookmarkEnd w:id="31"/>
      <w:bookmarkEnd w:id="32"/>
      <w:bookmarkEnd w:id="33"/>
    </w:p>
    <w:p w14:paraId="01BA3894" w14:textId="06A14194" w:rsidR="00867E2F" w:rsidRDefault="00867E2F" w:rsidP="00867E2F">
      <w:pPr>
        <w:rPr>
          <w:rFonts w:ascii="Calibri" w:hAnsi="Calibri" w:cs="Calibri"/>
        </w:rPr>
      </w:pPr>
      <w:r>
        <w:rPr>
          <w:rFonts w:ascii="Calibri" w:hAnsi="Calibri" w:cs="Calibri" w:hint="cs"/>
        </w:rPr>
        <w:t>I</w:t>
      </w:r>
      <w:r>
        <w:rPr>
          <w:rFonts w:ascii="Calibri" w:hAnsi="Calibri" w:cs="Calibri"/>
        </w:rPr>
        <w:t xml:space="preserve">n addition, target on the above agreed </w:t>
      </w:r>
      <w:r w:rsidRPr="00E14D93">
        <w:rPr>
          <w:rFonts w:ascii="Calibri" w:hAnsi="Calibri" w:cs="Calibri"/>
          <w:highlight w:val="yellow"/>
        </w:rPr>
        <w:t>proposal 3</w:t>
      </w:r>
      <w:r>
        <w:rPr>
          <w:rFonts w:ascii="Calibri" w:hAnsi="Calibri" w:cs="Calibri"/>
        </w:rPr>
        <w:t xml:space="preserve">, </w:t>
      </w:r>
      <w:r w:rsidR="005F26B1">
        <w:rPr>
          <w:rFonts w:ascii="Calibri" w:hAnsi="Calibri" w:cs="Calibri"/>
        </w:rPr>
        <w:t>there seems no specific reason to prevent it to be applicable to non-relay discovery, so for non-relay discovery, dedicated pools can be also configured simultaneously with TX shared pool in SIB/RRC/Pre-configuration.</w:t>
      </w:r>
    </w:p>
    <w:p w14:paraId="198593E6" w14:textId="10D6F3CE" w:rsidR="00867E2F" w:rsidRPr="00E14D93" w:rsidRDefault="00C9509A" w:rsidP="00E14D93">
      <w:pPr>
        <w:pStyle w:val="ProposalStyle"/>
        <w:ind w:left="1276" w:hanging="1276"/>
        <w:rPr>
          <w:rFonts w:eastAsiaTheme="minorEastAsia"/>
        </w:rPr>
      </w:pPr>
      <w:bookmarkStart w:id="34" w:name="_Toc92184037"/>
      <w:bookmarkStart w:id="35" w:name="_Toc91756879"/>
      <w:bookmarkStart w:id="36" w:name="_Toc91756930"/>
      <w:bookmarkStart w:id="37" w:name="_Toc91757004"/>
      <w:bookmarkStart w:id="38" w:name="_Toc92184073"/>
      <w:bookmarkStart w:id="39" w:name="_Toc92617748"/>
      <w:r w:rsidRPr="00045987">
        <w:rPr>
          <w:rFonts w:eastAsiaTheme="minorEastAsia"/>
        </w:rPr>
        <w:t>RAN2 confirm the agreement of “Proposal 3 (19/20): For relay discovery, dedicated pools can be configured simultaneously with TX shared pool in SIB/RRC/Pre-configuration. As baseline, TX shared pool can only be used for SL communication in case dedicated and shared pools are configured simultaneously.”</w:t>
      </w:r>
      <w:r>
        <w:rPr>
          <w:rFonts w:eastAsiaTheme="minorEastAsia"/>
        </w:rPr>
        <w:t xml:space="preserve"> Is also applicable to non-relay discovery.</w:t>
      </w:r>
      <w:bookmarkEnd w:id="34"/>
      <w:bookmarkEnd w:id="39"/>
      <w:r>
        <w:rPr>
          <w:rFonts w:eastAsiaTheme="minorEastAsia"/>
        </w:rPr>
        <w:t xml:space="preserve"> </w:t>
      </w:r>
      <w:bookmarkStart w:id="40" w:name="_Toc92184038"/>
      <w:bookmarkEnd w:id="35"/>
      <w:bookmarkEnd w:id="36"/>
      <w:bookmarkEnd w:id="37"/>
      <w:bookmarkEnd w:id="38"/>
      <w:bookmarkEnd w:id="40"/>
    </w:p>
    <w:p w14:paraId="6EBCC000" w14:textId="7D3A63C0" w:rsidR="00F05127" w:rsidRDefault="00E66805" w:rsidP="00FC7805">
      <w:pPr>
        <w:pStyle w:val="2"/>
        <w:jc w:val="both"/>
        <w:rPr>
          <w:rFonts w:ascii="Calibri" w:hAnsi="Calibri" w:cs="Calibri"/>
        </w:rPr>
      </w:pPr>
      <w:bookmarkStart w:id="41" w:name="_Toc76723204"/>
      <w:bookmarkStart w:id="42" w:name="_Toc78187737"/>
      <w:bookmarkEnd w:id="26"/>
      <w:r>
        <w:rPr>
          <w:rFonts w:ascii="Calibri" w:hAnsi="Calibri" w:cs="Calibri"/>
        </w:rPr>
        <w:t>2.2 LCP impact</w:t>
      </w:r>
      <w:bookmarkEnd w:id="41"/>
      <w:bookmarkEnd w:id="42"/>
    </w:p>
    <w:p w14:paraId="717AA85F" w14:textId="641FAB49" w:rsidR="00C9509A" w:rsidRDefault="00123F1A" w:rsidP="00FC7805">
      <w:pPr>
        <w:jc w:val="both"/>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 xml:space="preserve">urrently, </w:t>
      </w:r>
      <w:r w:rsidR="00C9509A">
        <w:rPr>
          <w:rFonts w:ascii="Calibri" w:eastAsiaTheme="minorEastAsia" w:hAnsi="Calibri" w:cs="Calibri"/>
          <w:lang w:eastAsia="zh-CN"/>
        </w:rPr>
        <w:t xml:space="preserve">two </w:t>
      </w:r>
      <w:r>
        <w:rPr>
          <w:rFonts w:ascii="Calibri" w:eastAsiaTheme="minorEastAsia" w:hAnsi="Calibri" w:cs="Calibri"/>
          <w:lang w:eastAsia="zh-CN"/>
        </w:rPr>
        <w:t xml:space="preserve">possible types of resource pool would be configured towards the UE, </w:t>
      </w:r>
      <w:r w:rsidR="00C9509A">
        <w:rPr>
          <w:rFonts w:ascii="Calibri" w:eastAsiaTheme="minorEastAsia" w:hAnsi="Calibri" w:cs="Calibri"/>
          <w:lang w:eastAsia="zh-CN"/>
        </w:rPr>
        <w:t xml:space="preserve">1) separate </w:t>
      </w:r>
      <w:r>
        <w:rPr>
          <w:rFonts w:ascii="Calibri" w:eastAsiaTheme="minorEastAsia" w:hAnsi="Calibri" w:cs="Calibri"/>
          <w:lang w:eastAsia="zh-CN"/>
        </w:rPr>
        <w:t xml:space="preserve">discovery resource pool and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data transmission resource pool or </w:t>
      </w:r>
      <w:r w:rsidR="00C9509A">
        <w:rPr>
          <w:rFonts w:ascii="Calibri" w:eastAsiaTheme="minorEastAsia" w:hAnsi="Calibri" w:cs="Calibri"/>
          <w:lang w:eastAsia="zh-CN"/>
        </w:rPr>
        <w:t xml:space="preserve">2) </w:t>
      </w:r>
      <w:r>
        <w:rPr>
          <w:rFonts w:ascii="Calibri" w:eastAsiaTheme="minorEastAsia" w:hAnsi="Calibri" w:cs="Calibri"/>
          <w:lang w:eastAsia="zh-CN"/>
        </w:rPr>
        <w:t xml:space="preserve">shared resource pool. Apparently, </w:t>
      </w:r>
      <w:r w:rsidR="00C9509A">
        <w:rPr>
          <w:rFonts w:ascii="Calibri" w:eastAsiaTheme="minorEastAsia" w:hAnsi="Calibri" w:cs="Calibri"/>
          <w:lang w:eastAsia="zh-CN"/>
        </w:rPr>
        <w:t>in the former case</w:t>
      </w:r>
    </w:p>
    <w:p w14:paraId="7EA2A95A" w14:textId="77777777" w:rsidR="00C9509A" w:rsidRDefault="00123F1A" w:rsidP="00C9509A">
      <w:pPr>
        <w:pStyle w:val="a5"/>
        <w:numPr>
          <w:ilvl w:val="0"/>
          <w:numId w:val="19"/>
        </w:numPr>
        <w:ind w:firstLineChars="0"/>
        <w:jc w:val="both"/>
        <w:rPr>
          <w:rFonts w:ascii="Calibri" w:eastAsiaTheme="minorEastAsia" w:hAnsi="Calibri" w:cs="Calibri"/>
          <w:lang w:eastAsia="zh-CN"/>
        </w:rPr>
      </w:pPr>
      <w:r w:rsidRPr="00E14D93">
        <w:rPr>
          <w:rFonts w:ascii="Calibri" w:eastAsiaTheme="minorEastAsia" w:hAnsi="Calibri" w:cs="Calibri"/>
          <w:lang w:eastAsia="zh-CN"/>
        </w:rPr>
        <w:t xml:space="preserve">UE cannot use dedicated discovery resource pool to transmit normal </w:t>
      </w:r>
      <w:proofErr w:type="spellStart"/>
      <w:r w:rsidRPr="00E14D93">
        <w:rPr>
          <w:rFonts w:ascii="Calibri" w:eastAsiaTheme="minorEastAsia" w:hAnsi="Calibri" w:cs="Calibri"/>
          <w:lang w:eastAsia="zh-CN"/>
        </w:rPr>
        <w:t>sidelink</w:t>
      </w:r>
      <w:proofErr w:type="spellEnd"/>
      <w:r w:rsidRPr="00E14D93">
        <w:rPr>
          <w:rFonts w:ascii="Calibri" w:eastAsiaTheme="minorEastAsia" w:hAnsi="Calibri" w:cs="Calibri"/>
          <w:lang w:eastAsia="zh-CN"/>
        </w:rPr>
        <w:t xml:space="preserve"> data, </w:t>
      </w:r>
    </w:p>
    <w:p w14:paraId="3748CF5E" w14:textId="77777777" w:rsidR="00C9509A" w:rsidRDefault="00C9509A" w:rsidP="00C9509A">
      <w:pPr>
        <w:pStyle w:val="a5"/>
        <w:numPr>
          <w:ilvl w:val="0"/>
          <w:numId w:val="19"/>
        </w:numPr>
        <w:ind w:firstLineChars="0"/>
        <w:jc w:val="both"/>
        <w:rPr>
          <w:rFonts w:ascii="Calibri" w:eastAsiaTheme="minorEastAsia" w:hAnsi="Calibri" w:cs="Calibri"/>
          <w:lang w:eastAsia="zh-CN"/>
        </w:rPr>
      </w:pPr>
      <w:r>
        <w:rPr>
          <w:rFonts w:ascii="Calibri" w:eastAsiaTheme="minorEastAsia" w:hAnsi="Calibri" w:cs="Calibri"/>
          <w:lang w:eastAsia="zh-CN"/>
        </w:rPr>
        <w:t xml:space="preserve">And UE cannot use communication resource pool to transmit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discovery;</w:t>
      </w:r>
    </w:p>
    <w:p w14:paraId="6AE45081" w14:textId="798DBED2" w:rsidR="008A0BAB" w:rsidRPr="00E14D93" w:rsidRDefault="00123F1A" w:rsidP="00045987">
      <w:pPr>
        <w:jc w:val="both"/>
        <w:rPr>
          <w:rFonts w:ascii="Calibri" w:eastAsiaTheme="minorEastAsia" w:hAnsi="Calibri" w:cs="Calibri"/>
          <w:lang w:eastAsia="zh-CN"/>
        </w:rPr>
      </w:pPr>
      <w:r w:rsidRPr="00E14D93">
        <w:rPr>
          <w:rFonts w:ascii="Calibri" w:eastAsiaTheme="minorEastAsia" w:hAnsi="Calibri" w:cs="Calibri"/>
          <w:lang w:eastAsia="zh-CN"/>
        </w:rPr>
        <w:lastRenderedPageBreak/>
        <w:t>therefore, when performing LCP, UE shall only select those destination ID mapped to the discovery message when using dedicated discovery resource pool</w:t>
      </w:r>
      <w:r w:rsidR="00C9509A">
        <w:rPr>
          <w:rFonts w:ascii="Calibri" w:eastAsiaTheme="minorEastAsia" w:hAnsi="Calibri" w:cs="Calibri"/>
          <w:lang w:eastAsia="zh-CN"/>
        </w:rPr>
        <w:t>, and</w:t>
      </w:r>
      <w:r w:rsidRPr="00E14D93">
        <w:rPr>
          <w:rFonts w:ascii="Calibri" w:eastAsiaTheme="minorEastAsia" w:hAnsi="Calibri" w:cs="Calibri"/>
          <w:lang w:eastAsia="zh-CN"/>
        </w:rPr>
        <w:t xml:space="preserve"> in the existence of dedicated discovery resource pool, UE shall avoid to use normal </w:t>
      </w:r>
      <w:proofErr w:type="spellStart"/>
      <w:r w:rsidRPr="00E14D93">
        <w:rPr>
          <w:rFonts w:ascii="Calibri" w:eastAsiaTheme="minorEastAsia" w:hAnsi="Calibri" w:cs="Calibri"/>
          <w:lang w:eastAsia="zh-CN"/>
        </w:rPr>
        <w:t>sidelink</w:t>
      </w:r>
      <w:proofErr w:type="spellEnd"/>
      <w:r w:rsidRPr="00E14D93">
        <w:rPr>
          <w:rFonts w:ascii="Calibri" w:eastAsiaTheme="minorEastAsia" w:hAnsi="Calibri" w:cs="Calibri"/>
          <w:lang w:eastAsia="zh-CN"/>
        </w:rPr>
        <w:t xml:space="preserve"> data resource pool for </w:t>
      </w:r>
      <w:proofErr w:type="spellStart"/>
      <w:r w:rsidRPr="00E14D93">
        <w:rPr>
          <w:rFonts w:ascii="Calibri" w:eastAsiaTheme="minorEastAsia" w:hAnsi="Calibri" w:cs="Calibri"/>
          <w:lang w:eastAsia="zh-CN"/>
        </w:rPr>
        <w:t>sidelink</w:t>
      </w:r>
      <w:proofErr w:type="spellEnd"/>
      <w:r w:rsidRPr="00E14D93">
        <w:rPr>
          <w:rFonts w:ascii="Calibri" w:eastAsiaTheme="minorEastAsia" w:hAnsi="Calibri" w:cs="Calibri"/>
          <w:lang w:eastAsia="zh-CN"/>
        </w:rPr>
        <w:t xml:space="preserve"> </w:t>
      </w:r>
      <w:r w:rsidR="00C9509A">
        <w:rPr>
          <w:rFonts w:ascii="Calibri" w:eastAsiaTheme="minorEastAsia" w:hAnsi="Calibri" w:cs="Calibri"/>
          <w:lang w:eastAsia="zh-CN"/>
        </w:rPr>
        <w:t>discovery</w:t>
      </w:r>
      <w:r w:rsidR="00C9509A" w:rsidRPr="00E14D93">
        <w:rPr>
          <w:rFonts w:ascii="Calibri" w:eastAsiaTheme="minorEastAsia" w:hAnsi="Calibri" w:cs="Calibri"/>
          <w:lang w:eastAsia="zh-CN"/>
        </w:rPr>
        <w:t xml:space="preserve"> </w:t>
      </w:r>
      <w:r w:rsidRPr="00E14D93">
        <w:rPr>
          <w:rFonts w:ascii="Calibri" w:eastAsiaTheme="minorEastAsia" w:hAnsi="Calibri" w:cs="Calibri"/>
          <w:lang w:eastAsia="zh-CN"/>
        </w:rPr>
        <w:t xml:space="preserve">transmission. Therefore, when performing LCP, UE shall only select those destination IDs mapped to </w:t>
      </w:r>
      <w:r w:rsidR="00C9509A">
        <w:rPr>
          <w:rFonts w:ascii="Calibri" w:eastAsiaTheme="minorEastAsia" w:hAnsi="Calibri" w:cs="Calibri"/>
          <w:lang w:eastAsia="zh-CN"/>
        </w:rPr>
        <w:t>resource pool</w:t>
      </w:r>
      <w:r w:rsidRPr="00E14D93">
        <w:rPr>
          <w:rFonts w:ascii="Calibri" w:eastAsiaTheme="minorEastAsia" w:hAnsi="Calibri" w:cs="Calibri"/>
          <w:lang w:eastAsia="zh-CN"/>
        </w:rPr>
        <w:t>.</w:t>
      </w:r>
    </w:p>
    <w:p w14:paraId="586B8EDA" w14:textId="49B6FB98" w:rsidR="0041033B" w:rsidRDefault="00135FC3" w:rsidP="005F26B1">
      <w:pPr>
        <w:pStyle w:val="ProposalStyle"/>
        <w:ind w:left="1276" w:hanging="1276"/>
      </w:pPr>
      <w:bookmarkStart w:id="43" w:name="_Toc78966586"/>
      <w:bookmarkStart w:id="44" w:name="_Toc84931716"/>
      <w:bookmarkStart w:id="45" w:name="_Toc85545090"/>
      <w:bookmarkStart w:id="46" w:name="_Toc92184039"/>
      <w:bookmarkStart w:id="47" w:name="_Toc84931718"/>
      <w:bookmarkStart w:id="48" w:name="_Toc85545092"/>
      <w:bookmarkStart w:id="49" w:name="_Toc79047288"/>
      <w:bookmarkStart w:id="50" w:name="_Toc79047805"/>
      <w:bookmarkStart w:id="51" w:name="_Toc79047956"/>
      <w:bookmarkStart w:id="52" w:name="_Toc79055476"/>
      <w:bookmarkStart w:id="53" w:name="_Toc79055665"/>
      <w:bookmarkStart w:id="54" w:name="_Toc79074744"/>
      <w:bookmarkStart w:id="55" w:name="_Toc84930923"/>
      <w:bookmarkStart w:id="56" w:name="_Toc84931719"/>
      <w:bookmarkStart w:id="57" w:name="_Toc85545093"/>
      <w:bookmarkStart w:id="58" w:name="_Toc85788161"/>
      <w:bookmarkStart w:id="59" w:name="_Toc91594876"/>
      <w:bookmarkStart w:id="60" w:name="_Toc91756882"/>
      <w:bookmarkStart w:id="61" w:name="_Toc91756933"/>
      <w:bookmarkStart w:id="62" w:name="_Toc91757007"/>
      <w:bookmarkStart w:id="63" w:name="_Toc92184040"/>
      <w:bookmarkStart w:id="64" w:name="_Toc92184075"/>
      <w:bookmarkStart w:id="65" w:name="_Toc92617749"/>
      <w:bookmarkEnd w:id="43"/>
      <w:bookmarkEnd w:id="44"/>
      <w:bookmarkEnd w:id="45"/>
      <w:bookmarkEnd w:id="46"/>
      <w:bookmarkEnd w:id="47"/>
      <w:bookmarkEnd w:id="48"/>
      <w:r>
        <w:t>When dedica</w:t>
      </w:r>
      <w:r w:rsidR="00C9509A">
        <w:t>t</w:t>
      </w:r>
      <w:r>
        <w:t xml:space="preserve">ed discovery resource pool is configured, </w:t>
      </w:r>
      <w:r w:rsidR="00640CAC">
        <w:t>only t</w:t>
      </w:r>
      <w:r w:rsidR="0041033B" w:rsidRPr="00500C6C">
        <w:t xml:space="preserve">he destination ID mapped to the discovery message </w:t>
      </w:r>
      <w:r w:rsidR="00640CAC">
        <w:t>can</w:t>
      </w:r>
      <w:r w:rsidR="00640CAC" w:rsidRPr="00500C6C">
        <w:t xml:space="preserve"> </w:t>
      </w:r>
      <w:r w:rsidR="0041033B" w:rsidRPr="00500C6C">
        <w:t xml:space="preserve">be selected </w:t>
      </w:r>
      <w:r w:rsidR="00D5705E">
        <w:t xml:space="preserve">for dedicated discovery resource pool and </w:t>
      </w:r>
      <w:r w:rsidR="00640CAC">
        <w:t xml:space="preserve">only </w:t>
      </w:r>
      <w:r w:rsidR="00D5705E">
        <w:t xml:space="preserve">the destination ID mapped to communication </w:t>
      </w:r>
      <w:r w:rsidR="00640CAC">
        <w:t xml:space="preserve">can </w:t>
      </w:r>
      <w:r w:rsidR="00D5705E">
        <w:t>be selected for communication resource pool</w:t>
      </w:r>
      <w:r w:rsidR="0041033B" w:rsidRPr="00500C6C">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1840977" w14:textId="149279BD" w:rsidR="00123F1A" w:rsidRDefault="00123F1A" w:rsidP="00126A6E">
      <w:pPr>
        <w:pStyle w:val="2"/>
        <w:numPr>
          <w:ilvl w:val="1"/>
          <w:numId w:val="13"/>
        </w:numPr>
        <w:rPr>
          <w:lang w:eastAsia="zh-CN"/>
        </w:rPr>
      </w:pPr>
      <w:r>
        <w:rPr>
          <w:lang w:eastAsia="zh-CN"/>
        </w:rPr>
        <w:t>HARQ feedback</w:t>
      </w:r>
    </w:p>
    <w:p w14:paraId="14EBBEB9" w14:textId="1AAC3E45" w:rsidR="00123F1A" w:rsidRDefault="00123F1A" w:rsidP="00126A6E">
      <w:pPr>
        <w:jc w:val="both"/>
        <w:rPr>
          <w:rFonts w:ascii="Calibri" w:hAnsi="Calibri" w:cs="Calibri"/>
          <w:lang w:eastAsia="zh-CN"/>
        </w:rPr>
      </w:pPr>
      <w:r w:rsidRPr="00126A6E">
        <w:rPr>
          <w:rFonts w:ascii="Calibri" w:hAnsi="Calibri" w:cs="Calibri"/>
          <w:lang w:eastAsia="zh-CN"/>
        </w:rPr>
        <w:t>During</w:t>
      </w:r>
      <w:r>
        <w:rPr>
          <w:rFonts w:ascii="Calibri" w:hAnsi="Calibri" w:cs="Calibri"/>
          <w:lang w:eastAsia="zh-CN"/>
        </w:rPr>
        <w:t xml:space="preserve"> the email discussion for RAN 93-e, some company raise the concern </w:t>
      </w:r>
      <w:r w:rsidR="00C9509A">
        <w:rPr>
          <w:rFonts w:ascii="Calibri" w:hAnsi="Calibri" w:cs="Calibri"/>
          <w:lang w:eastAsia="zh-CN"/>
        </w:rPr>
        <w:t>on</w:t>
      </w:r>
      <w:r>
        <w:rPr>
          <w:rFonts w:ascii="Calibri" w:hAnsi="Calibri" w:cs="Calibri"/>
          <w:lang w:eastAsia="zh-CN"/>
        </w:rPr>
        <w:t xml:space="preserve"> the HARQ feedback attribute for non-relay discovery. </w:t>
      </w:r>
      <w:r w:rsidR="008A0074">
        <w:rPr>
          <w:rFonts w:ascii="Calibri" w:hAnsi="Calibri" w:cs="Calibri"/>
          <w:lang w:eastAsia="zh-CN"/>
        </w:rPr>
        <w:t xml:space="preserve">In particular, for discovery response message in model B discovery, the destination ID carried in this message is the source ID of the peer UE who transmitted relay solicitation message. Therefore, from the ID allocation perspective, it is actually transmitted in unicast manner which can be considered with HARQ feedback attribute. </w:t>
      </w:r>
      <w:r w:rsidR="00C9509A">
        <w:rPr>
          <w:rFonts w:ascii="Calibri" w:hAnsi="Calibri" w:cs="Calibri"/>
          <w:lang w:eastAsia="zh-CN"/>
        </w:rPr>
        <w:t>Following the principle of the WID, we should try to avoid separate solutions for relay and non-relay discovery and minimize the spec impact for non-relay discovery. I</w:t>
      </w:r>
      <w:r w:rsidR="008A0074">
        <w:rPr>
          <w:rFonts w:ascii="Calibri" w:hAnsi="Calibri" w:cs="Calibri"/>
          <w:lang w:eastAsia="zh-CN"/>
        </w:rPr>
        <w:t xml:space="preserve">t is suggested to configure HARQ feedback disabled for discovery response message in model B discovery. </w:t>
      </w:r>
      <w:r w:rsidR="00C9509A">
        <w:rPr>
          <w:rFonts w:ascii="Calibri" w:hAnsi="Calibri" w:cs="Calibri"/>
          <w:lang w:eastAsia="zh-CN"/>
        </w:rPr>
        <w:t>The same logic holds for group-cast based discovery message</w:t>
      </w:r>
    </w:p>
    <w:p w14:paraId="057BC53F" w14:textId="6FE43CC7" w:rsidR="00123F1A" w:rsidRPr="00123F1A" w:rsidRDefault="00640CAC" w:rsidP="00E14D93">
      <w:pPr>
        <w:pStyle w:val="ProposalStyle"/>
        <w:ind w:left="1276" w:hanging="1276"/>
      </w:pPr>
      <w:bookmarkStart w:id="66" w:name="_Toc85545094"/>
      <w:bookmarkStart w:id="67" w:name="_Toc85788162"/>
      <w:bookmarkStart w:id="68" w:name="_Toc91594877"/>
      <w:bookmarkStart w:id="69" w:name="_Toc91756883"/>
      <w:bookmarkStart w:id="70" w:name="_Toc91756934"/>
      <w:bookmarkStart w:id="71" w:name="_Toc91757008"/>
      <w:bookmarkStart w:id="72" w:name="_Toc92184076"/>
      <w:bookmarkStart w:id="73" w:name="_Toc92184041"/>
      <w:bookmarkStart w:id="74" w:name="_Toc92617750"/>
      <w:r>
        <w:t>D</w:t>
      </w:r>
      <w:r w:rsidR="00B14F53">
        <w:t>isable</w:t>
      </w:r>
      <w:r w:rsidR="008A0074">
        <w:t xml:space="preserve"> HARQ feedback for </w:t>
      </w:r>
      <w:r w:rsidR="00B14F53">
        <w:t xml:space="preserve">SL-SRB4 for groupcast discovery message and </w:t>
      </w:r>
      <w:r w:rsidR="008A0074">
        <w:t>discovery response message in model B discovery.</w:t>
      </w:r>
      <w:bookmarkEnd w:id="66"/>
      <w:bookmarkEnd w:id="67"/>
      <w:bookmarkEnd w:id="68"/>
      <w:bookmarkEnd w:id="69"/>
      <w:bookmarkEnd w:id="70"/>
      <w:bookmarkEnd w:id="71"/>
      <w:bookmarkEnd w:id="72"/>
      <w:bookmarkEnd w:id="73"/>
      <w:bookmarkEnd w:id="74"/>
    </w:p>
    <w:p w14:paraId="5A1EA06E" w14:textId="77777777" w:rsidR="00F57EA9" w:rsidRDefault="00F05127" w:rsidP="00126A6E">
      <w:pPr>
        <w:pStyle w:val="1"/>
        <w:numPr>
          <w:ilvl w:val="0"/>
          <w:numId w:val="13"/>
        </w:numPr>
        <w:jc w:val="both"/>
        <w:rPr>
          <w:rFonts w:ascii="Calibri" w:hAnsi="Calibri" w:cs="Calibri"/>
        </w:rPr>
      </w:pPr>
      <w:r w:rsidRPr="00F05127">
        <w:rPr>
          <w:rFonts w:ascii="Calibri" w:hAnsi="Calibri" w:cs="Calibri"/>
        </w:rPr>
        <w:t>Conclusion</w:t>
      </w:r>
    </w:p>
    <w:p w14:paraId="63FD9378" w14:textId="5C5CB034" w:rsidR="00F05127" w:rsidRPr="005C457D" w:rsidRDefault="00B62046" w:rsidP="00135FC3">
      <w:pPr>
        <w:jc w:val="both"/>
        <w:rPr>
          <w:rFonts w:ascii="Calibri" w:eastAsiaTheme="minorEastAsia" w:hAnsi="Calibri" w:cs="Calibri"/>
          <w:lang w:eastAsia="zh-CN"/>
        </w:rPr>
      </w:pPr>
      <w:r w:rsidRPr="005C457D">
        <w:rPr>
          <w:rFonts w:ascii="Calibri" w:eastAsiaTheme="minorEastAsia" w:hAnsi="Calibri" w:cs="Calibri"/>
          <w:lang w:eastAsia="zh-CN"/>
        </w:rPr>
        <w:t>During this meeting, the remaining issues of relay discovery ha</w:t>
      </w:r>
      <w:r w:rsidR="00DA77F8" w:rsidRPr="005C457D">
        <w:rPr>
          <w:rFonts w:ascii="Calibri" w:eastAsiaTheme="minorEastAsia" w:hAnsi="Calibri" w:cs="Calibri"/>
          <w:lang w:eastAsia="zh-CN"/>
        </w:rPr>
        <w:t>ve</w:t>
      </w:r>
      <w:r w:rsidRPr="005C457D">
        <w:rPr>
          <w:rFonts w:ascii="Calibri" w:eastAsiaTheme="minorEastAsia" w:hAnsi="Calibri" w:cs="Calibri"/>
          <w:lang w:eastAsia="zh-CN"/>
        </w:rPr>
        <w:t xml:space="preserve"> been pointed out and discussed</w:t>
      </w:r>
      <w:r w:rsidR="00DA77F8" w:rsidRPr="005C457D">
        <w:rPr>
          <w:rFonts w:ascii="Calibri" w:eastAsiaTheme="minorEastAsia" w:hAnsi="Calibri" w:cs="Calibri"/>
          <w:lang w:eastAsia="zh-CN"/>
        </w:rPr>
        <w:t>. T</w:t>
      </w:r>
      <w:r w:rsidRPr="005C457D">
        <w:rPr>
          <w:rFonts w:ascii="Calibri" w:eastAsiaTheme="minorEastAsia" w:hAnsi="Calibri" w:cs="Calibri"/>
          <w:lang w:eastAsia="zh-CN"/>
        </w:rPr>
        <w:t>he following observations are provided:</w:t>
      </w:r>
    </w:p>
    <w:p w14:paraId="4283C496" w14:textId="77777777" w:rsidR="005C457D" w:rsidRPr="00135FC3" w:rsidRDefault="001058BA" w:rsidP="00135FC3">
      <w:pPr>
        <w:pStyle w:val="TOC1"/>
        <w:jc w:val="both"/>
        <w:rPr>
          <w:rFonts w:ascii="Calibri" w:eastAsiaTheme="minorEastAsia" w:hAnsi="Calibri" w:cs="Calibri"/>
          <w:b w:val="0"/>
          <w:kern w:val="2"/>
          <w:sz w:val="21"/>
        </w:rPr>
      </w:pPr>
      <w:r w:rsidRPr="005C457D">
        <w:rPr>
          <w:rFonts w:ascii="Calibri" w:eastAsia="Yu Mincho" w:hAnsi="Calibri" w:cs="Calibri"/>
          <w:b w:val="0"/>
        </w:rPr>
        <w:fldChar w:fldCharType="begin"/>
      </w:r>
      <w:r w:rsidRPr="005C457D">
        <w:rPr>
          <w:rFonts w:ascii="Calibri" w:eastAsia="Yu Mincho" w:hAnsi="Calibri" w:cs="Calibri"/>
          <w:b w:val="0"/>
        </w:rPr>
        <w:instrText xml:space="preserve"> TOC \n \t "ObservationStyle,1" </w:instrText>
      </w:r>
      <w:r w:rsidRPr="005C457D">
        <w:rPr>
          <w:rFonts w:ascii="Calibri" w:eastAsia="Yu Mincho" w:hAnsi="Calibri" w:cs="Calibri"/>
          <w:b w:val="0"/>
        </w:rPr>
        <w:fldChar w:fldCharType="separate"/>
      </w:r>
      <w:r w:rsidR="005C457D" w:rsidRPr="00135FC3">
        <w:rPr>
          <w:rFonts w:ascii="Calibri" w:hAnsi="Calibri" w:cs="Calibri"/>
        </w:rPr>
        <w:t>Observation 1:</w:t>
      </w:r>
      <w:r w:rsidR="005C457D" w:rsidRPr="00135FC3">
        <w:rPr>
          <w:rFonts w:ascii="Calibri" w:eastAsiaTheme="minorEastAsia" w:hAnsi="Calibri" w:cs="Calibri"/>
          <w:b w:val="0"/>
          <w:kern w:val="2"/>
          <w:sz w:val="21"/>
        </w:rPr>
        <w:tab/>
      </w:r>
      <w:r w:rsidR="005C457D" w:rsidRPr="00135FC3">
        <w:rPr>
          <w:rFonts w:ascii="Calibri" w:eastAsiaTheme="minorEastAsia" w:hAnsi="Calibri" w:cs="Calibri"/>
        </w:rPr>
        <w:t>Based on the current sidelink BSR mechanism, it is hard for the network to know the UE’s necessity, i.e., whether it needs to transmit discovery messages or relay data traffic.</w:t>
      </w:r>
    </w:p>
    <w:p w14:paraId="5458ACCB" w14:textId="39982D26" w:rsidR="00F05127" w:rsidRPr="005C457D" w:rsidRDefault="001058BA">
      <w:pPr>
        <w:jc w:val="both"/>
        <w:rPr>
          <w:rFonts w:ascii="Calibri" w:eastAsia="Yu Mincho" w:hAnsi="Calibri" w:cs="Calibri"/>
        </w:rPr>
      </w:pPr>
      <w:r w:rsidRPr="005C457D">
        <w:rPr>
          <w:rFonts w:ascii="Calibri" w:eastAsia="Yu Mincho" w:hAnsi="Calibri" w:cs="Calibri"/>
          <w:b/>
          <w:noProof/>
          <w:szCs w:val="22"/>
          <w:lang w:val="en-US" w:eastAsia="zh-CN"/>
        </w:rPr>
        <w:fldChar w:fldCharType="end"/>
      </w:r>
      <w:r w:rsidR="00B62046" w:rsidRPr="005C457D">
        <w:rPr>
          <w:rFonts w:ascii="Calibri" w:eastAsia="Yu Mincho" w:hAnsi="Calibri" w:cs="Calibri"/>
          <w:noProof/>
          <w:szCs w:val="22"/>
          <w:lang w:val="en-US" w:eastAsia="zh-CN"/>
        </w:rPr>
        <w:t>In addition, the following proposals are given out:</w:t>
      </w:r>
    </w:p>
    <w:p w14:paraId="15214A77" w14:textId="77777777" w:rsidR="004846D7" w:rsidRPr="004846D7" w:rsidRDefault="00135FC3" w:rsidP="004846D7">
      <w:pPr>
        <w:pStyle w:val="TOC1"/>
        <w:jc w:val="both"/>
        <w:rPr>
          <w:rFonts w:ascii="Calibri" w:eastAsiaTheme="minorEastAsia" w:hAnsi="Calibri" w:cs="Calibri"/>
          <w:b w:val="0"/>
          <w:kern w:val="2"/>
          <w:sz w:val="21"/>
        </w:rPr>
      </w:pPr>
      <w:r w:rsidRPr="004846D7">
        <w:rPr>
          <w:rFonts w:ascii="Calibri" w:eastAsia="Yu Mincho" w:hAnsi="Calibri" w:cs="Calibri"/>
        </w:rPr>
        <w:lastRenderedPageBreak/>
        <w:fldChar w:fldCharType="begin"/>
      </w:r>
      <w:r w:rsidRPr="004846D7">
        <w:rPr>
          <w:rFonts w:ascii="Calibri" w:eastAsia="Yu Mincho" w:hAnsi="Calibri" w:cs="Calibri"/>
        </w:rPr>
        <w:instrText xml:space="preserve"> TOC \n \t "ProposalStyle,1" </w:instrText>
      </w:r>
      <w:r w:rsidRPr="004846D7">
        <w:rPr>
          <w:rFonts w:ascii="Calibri" w:eastAsia="Yu Mincho" w:hAnsi="Calibri" w:cs="Calibri"/>
        </w:rPr>
        <w:fldChar w:fldCharType="separate"/>
      </w:r>
      <w:r w:rsidR="004846D7" w:rsidRPr="004846D7">
        <w:rPr>
          <w:rFonts w:ascii="Calibri" w:eastAsiaTheme="minorEastAsia" w:hAnsi="Calibri" w:cs="Calibri"/>
        </w:rPr>
        <w:t>Proposal 1:</w:t>
      </w:r>
      <w:r w:rsidR="004846D7" w:rsidRPr="004846D7">
        <w:rPr>
          <w:rFonts w:ascii="Calibri" w:eastAsiaTheme="minorEastAsia" w:hAnsi="Calibri" w:cs="Calibri"/>
          <w:b w:val="0"/>
          <w:kern w:val="2"/>
          <w:sz w:val="21"/>
        </w:rPr>
        <w:tab/>
      </w:r>
      <w:r w:rsidR="004846D7" w:rsidRPr="004846D7">
        <w:rPr>
          <w:rFonts w:ascii="Calibri" w:eastAsiaTheme="minorEastAsia" w:hAnsi="Calibri" w:cs="Calibri"/>
        </w:rPr>
        <w:t>UE reports its interest in discovery transmission/reception towards the network via SUI message.</w:t>
      </w:r>
    </w:p>
    <w:p w14:paraId="39326B4E" w14:textId="77777777" w:rsidR="004846D7" w:rsidRPr="004846D7" w:rsidRDefault="004846D7" w:rsidP="004846D7">
      <w:pPr>
        <w:pStyle w:val="TOC1"/>
        <w:jc w:val="both"/>
        <w:rPr>
          <w:rFonts w:ascii="Calibri" w:eastAsiaTheme="minorEastAsia" w:hAnsi="Calibri" w:cs="Calibri"/>
          <w:b w:val="0"/>
          <w:kern w:val="2"/>
          <w:sz w:val="21"/>
        </w:rPr>
      </w:pPr>
      <w:r w:rsidRPr="004846D7">
        <w:rPr>
          <w:rFonts w:ascii="Calibri" w:eastAsiaTheme="minorEastAsia" w:hAnsi="Calibri" w:cs="Calibri"/>
        </w:rPr>
        <w:t>Proposal 2:</w:t>
      </w:r>
      <w:r w:rsidRPr="004846D7">
        <w:rPr>
          <w:rFonts w:ascii="Calibri" w:eastAsiaTheme="minorEastAsia" w:hAnsi="Calibri" w:cs="Calibri"/>
          <w:b w:val="0"/>
          <w:kern w:val="2"/>
          <w:sz w:val="21"/>
        </w:rPr>
        <w:tab/>
      </w:r>
      <w:r w:rsidRPr="004846D7">
        <w:rPr>
          <w:rFonts w:ascii="Calibri" w:eastAsiaTheme="minorEastAsia" w:hAnsi="Calibri" w:cs="Calibri"/>
        </w:rPr>
        <w:t>Rely on destination index to indicate the discovery-related BS-entries, and no spec impact is foreseen (besides add discovery report into SUI).</w:t>
      </w:r>
    </w:p>
    <w:p w14:paraId="5E4B7264" w14:textId="77777777" w:rsidR="004846D7" w:rsidRPr="004846D7" w:rsidRDefault="004846D7" w:rsidP="004846D7">
      <w:pPr>
        <w:pStyle w:val="TOC1"/>
        <w:jc w:val="both"/>
        <w:rPr>
          <w:rFonts w:ascii="Calibri" w:eastAsiaTheme="minorEastAsia" w:hAnsi="Calibri" w:cs="Calibri"/>
          <w:b w:val="0"/>
          <w:kern w:val="2"/>
          <w:sz w:val="21"/>
        </w:rPr>
      </w:pPr>
      <w:r w:rsidRPr="004846D7">
        <w:rPr>
          <w:rFonts w:ascii="Calibri" w:hAnsi="Calibri" w:cs="Calibri"/>
        </w:rPr>
        <w:t>Proposal 3:</w:t>
      </w:r>
      <w:r w:rsidRPr="004846D7">
        <w:rPr>
          <w:rFonts w:ascii="Calibri" w:eastAsiaTheme="minorEastAsia" w:hAnsi="Calibri" w:cs="Calibri"/>
          <w:b w:val="0"/>
          <w:kern w:val="2"/>
          <w:sz w:val="21"/>
        </w:rPr>
        <w:tab/>
      </w:r>
      <w:r w:rsidRPr="004846D7">
        <w:rPr>
          <w:rFonts w:ascii="Calibri" w:eastAsiaTheme="minorEastAsia" w:hAnsi="Calibri" w:cs="Calibri"/>
        </w:rPr>
        <w:t>RAN2 not pursue network setting allowing both shared and dedicated pools to be used for SL discovery.</w:t>
      </w:r>
    </w:p>
    <w:p w14:paraId="0F70451E" w14:textId="77777777" w:rsidR="004846D7" w:rsidRPr="004846D7" w:rsidRDefault="004846D7" w:rsidP="004846D7">
      <w:pPr>
        <w:pStyle w:val="TOC1"/>
        <w:jc w:val="both"/>
        <w:rPr>
          <w:rFonts w:ascii="Calibri" w:eastAsiaTheme="minorEastAsia" w:hAnsi="Calibri" w:cs="Calibri"/>
          <w:b w:val="0"/>
          <w:kern w:val="2"/>
          <w:sz w:val="21"/>
        </w:rPr>
      </w:pPr>
      <w:r w:rsidRPr="004846D7">
        <w:rPr>
          <w:rFonts w:ascii="Calibri" w:eastAsiaTheme="minorEastAsia" w:hAnsi="Calibri" w:cs="Calibri"/>
        </w:rPr>
        <w:t>Proposal 4:</w:t>
      </w:r>
      <w:r w:rsidRPr="004846D7">
        <w:rPr>
          <w:rFonts w:ascii="Calibri" w:eastAsiaTheme="minorEastAsia" w:hAnsi="Calibri" w:cs="Calibri"/>
          <w:b w:val="0"/>
          <w:kern w:val="2"/>
          <w:sz w:val="21"/>
        </w:rPr>
        <w:tab/>
      </w:r>
      <w:r w:rsidRPr="004846D7">
        <w:rPr>
          <w:rFonts w:ascii="Calibri" w:eastAsiaTheme="minorEastAsia" w:hAnsi="Calibri" w:cs="Calibri"/>
        </w:rPr>
        <w:t xml:space="preserve">RAN2 confirm the agreement of “Proposal 3 (19/20): For relay discovery, dedicated pools can be configured simultaneously with TX shared pool in SIB/RRC/Pre-configuration. As baseline, TX shared pool can only be used for SL communication in case dedicated </w:t>
      </w:r>
      <w:bookmarkStart w:id="75" w:name="_GoBack"/>
      <w:bookmarkEnd w:id="75"/>
      <w:r w:rsidRPr="004846D7">
        <w:rPr>
          <w:rFonts w:ascii="Calibri" w:eastAsiaTheme="minorEastAsia" w:hAnsi="Calibri" w:cs="Calibri"/>
        </w:rPr>
        <w:t>and shared pools are configured simultaneously.” Is also applicable to non-relay discovery.</w:t>
      </w:r>
    </w:p>
    <w:p w14:paraId="61183AC1" w14:textId="77777777" w:rsidR="004846D7" w:rsidRPr="004846D7" w:rsidRDefault="004846D7" w:rsidP="004846D7">
      <w:pPr>
        <w:pStyle w:val="TOC1"/>
        <w:jc w:val="both"/>
        <w:rPr>
          <w:rFonts w:ascii="Calibri" w:eastAsiaTheme="minorEastAsia" w:hAnsi="Calibri" w:cs="Calibri"/>
          <w:b w:val="0"/>
          <w:kern w:val="2"/>
          <w:sz w:val="21"/>
        </w:rPr>
      </w:pPr>
      <w:r w:rsidRPr="004846D7">
        <w:rPr>
          <w:rFonts w:ascii="Calibri" w:hAnsi="Calibri" w:cs="Calibri"/>
        </w:rPr>
        <w:t>Proposal 5:</w:t>
      </w:r>
      <w:r w:rsidRPr="004846D7">
        <w:rPr>
          <w:rFonts w:ascii="Calibri" w:eastAsiaTheme="minorEastAsia" w:hAnsi="Calibri" w:cs="Calibri"/>
          <w:b w:val="0"/>
          <w:kern w:val="2"/>
          <w:sz w:val="21"/>
        </w:rPr>
        <w:tab/>
      </w:r>
      <w:r w:rsidRPr="004846D7">
        <w:rPr>
          <w:rFonts w:ascii="Calibri" w:hAnsi="Calibri" w:cs="Calibri"/>
        </w:rPr>
        <w:t>When dedicated discovery resource pool is configured, only the destination ID mapped to the discovery message can be selected for dedicated discovery resource pool and only the destination ID mapped to communication can be selected for communication resource pool.</w:t>
      </w:r>
    </w:p>
    <w:p w14:paraId="7992FA6B" w14:textId="77777777" w:rsidR="004846D7" w:rsidRPr="004846D7" w:rsidRDefault="004846D7" w:rsidP="004846D7">
      <w:pPr>
        <w:pStyle w:val="TOC1"/>
        <w:jc w:val="both"/>
        <w:rPr>
          <w:rFonts w:ascii="Calibri" w:eastAsiaTheme="minorEastAsia" w:hAnsi="Calibri" w:cs="Calibri"/>
          <w:b w:val="0"/>
          <w:kern w:val="2"/>
          <w:sz w:val="21"/>
        </w:rPr>
      </w:pPr>
      <w:r w:rsidRPr="004846D7">
        <w:rPr>
          <w:rFonts w:ascii="Calibri" w:hAnsi="Calibri" w:cs="Calibri"/>
        </w:rPr>
        <w:t>Proposal 6:</w:t>
      </w:r>
      <w:r w:rsidRPr="004846D7">
        <w:rPr>
          <w:rFonts w:ascii="Calibri" w:eastAsiaTheme="minorEastAsia" w:hAnsi="Calibri" w:cs="Calibri"/>
          <w:b w:val="0"/>
          <w:kern w:val="2"/>
          <w:sz w:val="21"/>
        </w:rPr>
        <w:tab/>
      </w:r>
      <w:r w:rsidRPr="004846D7">
        <w:rPr>
          <w:rFonts w:ascii="Calibri" w:hAnsi="Calibri" w:cs="Calibri"/>
        </w:rPr>
        <w:t>Disable HARQ feedback for SL-SRB4 for groupcast discovery message and discovery response message in model B discovery.</w:t>
      </w:r>
    </w:p>
    <w:p w14:paraId="6FF7B739" w14:textId="72893774" w:rsidR="001058BA" w:rsidRPr="00CD1A84" w:rsidRDefault="00135FC3" w:rsidP="004846D7">
      <w:pPr>
        <w:jc w:val="both"/>
        <w:rPr>
          <w:rFonts w:eastAsia="Yu Mincho"/>
        </w:rPr>
      </w:pPr>
      <w:r w:rsidRPr="004846D7">
        <w:rPr>
          <w:rFonts w:ascii="Calibri" w:eastAsia="Yu Mincho" w:hAnsi="Calibri" w:cs="Calibri"/>
        </w:rPr>
        <w:fldChar w:fldCharType="end"/>
      </w:r>
    </w:p>
    <w:sectPr w:rsidR="001058BA" w:rsidRPr="00CD1A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709E0" w14:textId="77777777" w:rsidR="00BB11CC" w:rsidRDefault="00BB11CC" w:rsidP="00644FFE">
      <w:pPr>
        <w:spacing w:after="0"/>
      </w:pPr>
      <w:r>
        <w:separator/>
      </w:r>
    </w:p>
  </w:endnote>
  <w:endnote w:type="continuationSeparator" w:id="0">
    <w:p w14:paraId="78C008F6" w14:textId="77777777" w:rsidR="00BB11CC" w:rsidRDefault="00BB11CC"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4C09" w14:textId="77777777" w:rsidR="00BB11CC" w:rsidRDefault="00BB11CC" w:rsidP="00644FFE">
      <w:pPr>
        <w:spacing w:after="0"/>
      </w:pPr>
      <w:r>
        <w:separator/>
      </w:r>
    </w:p>
  </w:footnote>
  <w:footnote w:type="continuationSeparator" w:id="0">
    <w:p w14:paraId="2EEFF256" w14:textId="77777777" w:rsidR="00BB11CC" w:rsidRDefault="00BB11CC"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493E65C2"/>
    <w:lvl w:ilvl="0" w:tplc="524E0FE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8C7862"/>
    <w:multiLevelType w:val="hybridMultilevel"/>
    <w:tmpl w:val="A0F214A6"/>
    <w:lvl w:ilvl="0" w:tplc="B47ED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4BD293B"/>
    <w:multiLevelType w:val="multilevel"/>
    <w:tmpl w:val="39D4DA06"/>
    <w:lvl w:ilvl="0">
      <w:start w:val="2"/>
      <w:numFmt w:val="decimal"/>
      <w:lvlText w:val="%1"/>
      <w:lvlJc w:val="left"/>
      <w:pPr>
        <w:ind w:left="1140" w:hanging="1140"/>
      </w:pPr>
      <w:rPr>
        <w:rFont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6C87156"/>
    <w:multiLevelType w:val="hybridMultilevel"/>
    <w:tmpl w:val="90F462AA"/>
    <w:lvl w:ilvl="0" w:tplc="B4FA55EC">
      <w:numFmt w:val="bullet"/>
      <w:lvlText w:val="-"/>
      <w:lvlJc w:val="left"/>
      <w:pPr>
        <w:ind w:left="1636" w:hanging="360"/>
      </w:pPr>
      <w:rPr>
        <w:rFonts w:ascii="Calibri" w:eastAsiaTheme="minorEastAsia" w:hAnsi="Calibri" w:cs="Calibri" w:hint="default"/>
      </w:rPr>
    </w:lvl>
    <w:lvl w:ilvl="1" w:tplc="04090003">
      <w:start w:val="1"/>
      <w:numFmt w:val="bullet"/>
      <w:lvlText w:val=""/>
      <w:lvlJc w:val="left"/>
      <w:pPr>
        <w:ind w:left="2116" w:hanging="420"/>
      </w:pPr>
      <w:rPr>
        <w:rFonts w:ascii="Wingdings" w:hAnsi="Wingdings" w:hint="default"/>
      </w:rPr>
    </w:lvl>
    <w:lvl w:ilvl="2" w:tplc="04090005">
      <w:start w:val="1"/>
      <w:numFmt w:val="bullet"/>
      <w:lvlText w:val=""/>
      <w:lvlJc w:val="left"/>
      <w:pPr>
        <w:ind w:left="2536" w:hanging="420"/>
      </w:pPr>
      <w:rPr>
        <w:rFonts w:ascii="Wingdings" w:hAnsi="Wingdings" w:hint="default"/>
      </w:rPr>
    </w:lvl>
    <w:lvl w:ilvl="3" w:tplc="0409000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7"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
  </w:num>
  <w:num w:numId="2">
    <w:abstractNumId w:val="7"/>
  </w:num>
  <w:num w:numId="3">
    <w:abstractNumId w:val="1"/>
  </w:num>
  <w:num w:numId="4">
    <w:abstractNumId w:val="3"/>
  </w:num>
  <w:num w:numId="5">
    <w:abstractNumId w:val="0"/>
  </w:num>
  <w:num w:numId="6">
    <w:abstractNumId w:val="6"/>
  </w:num>
  <w:num w:numId="7">
    <w:abstractNumId w:val="3"/>
  </w:num>
  <w:num w:numId="8">
    <w:abstractNumId w:val="3"/>
  </w:num>
  <w:num w:numId="9">
    <w:abstractNumId w:val="3"/>
  </w:num>
  <w:num w:numId="10">
    <w:abstractNumId w:val="3"/>
  </w:num>
  <w:num w:numId="11">
    <w:abstractNumId w:val="3"/>
  </w:num>
  <w:num w:numId="12">
    <w:abstractNumId w:val="3"/>
  </w:num>
  <w:num w:numId="13">
    <w:abstractNumId w:val="5"/>
  </w:num>
  <w:num w:numId="14">
    <w:abstractNumId w:val="3"/>
  </w:num>
  <w:num w:numId="15">
    <w:abstractNumId w:val="3"/>
  </w:num>
  <w:num w:numId="16">
    <w:abstractNumId w:val="3"/>
  </w:num>
  <w:num w:numId="17">
    <w:abstractNumId w:val="3"/>
  </w:num>
  <w:num w:numId="18">
    <w:abstractNumId w:val="3"/>
  </w:num>
  <w:num w:numId="19">
    <w:abstractNumId w:val="2"/>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Mq4FAD0BeestAAAA"/>
  </w:docVars>
  <w:rsids>
    <w:rsidRoot w:val="0036488E"/>
    <w:rsid w:val="0000004C"/>
    <w:rsid w:val="00013D77"/>
    <w:rsid w:val="000167C3"/>
    <w:rsid w:val="00024042"/>
    <w:rsid w:val="00036FEE"/>
    <w:rsid w:val="00042301"/>
    <w:rsid w:val="00045987"/>
    <w:rsid w:val="00067AD9"/>
    <w:rsid w:val="00071448"/>
    <w:rsid w:val="000818C8"/>
    <w:rsid w:val="000A771E"/>
    <w:rsid w:val="000C3400"/>
    <w:rsid w:val="000E45FA"/>
    <w:rsid w:val="000F3424"/>
    <w:rsid w:val="001058BA"/>
    <w:rsid w:val="00123F1A"/>
    <w:rsid w:val="00126A6E"/>
    <w:rsid w:val="00135FC3"/>
    <w:rsid w:val="0017172E"/>
    <w:rsid w:val="001827A4"/>
    <w:rsid w:val="001834D9"/>
    <w:rsid w:val="001A2E89"/>
    <w:rsid w:val="001D0546"/>
    <w:rsid w:val="00203A82"/>
    <w:rsid w:val="002322E9"/>
    <w:rsid w:val="00233D36"/>
    <w:rsid w:val="00251C30"/>
    <w:rsid w:val="00252EEE"/>
    <w:rsid w:val="00256A55"/>
    <w:rsid w:val="00270852"/>
    <w:rsid w:val="002964B9"/>
    <w:rsid w:val="00297055"/>
    <w:rsid w:val="002A695D"/>
    <w:rsid w:val="002B7069"/>
    <w:rsid w:val="002D2949"/>
    <w:rsid w:val="002E54EA"/>
    <w:rsid w:val="00351005"/>
    <w:rsid w:val="0036488E"/>
    <w:rsid w:val="0036512B"/>
    <w:rsid w:val="00407F73"/>
    <w:rsid w:val="0041033B"/>
    <w:rsid w:val="00436FE6"/>
    <w:rsid w:val="004846D7"/>
    <w:rsid w:val="004A432A"/>
    <w:rsid w:val="004E7A3E"/>
    <w:rsid w:val="0050029A"/>
    <w:rsid w:val="00500C6C"/>
    <w:rsid w:val="00504480"/>
    <w:rsid w:val="005B32A3"/>
    <w:rsid w:val="005C457D"/>
    <w:rsid w:val="005E1F85"/>
    <w:rsid w:val="005E5039"/>
    <w:rsid w:val="005F26B1"/>
    <w:rsid w:val="00614D11"/>
    <w:rsid w:val="00621AA2"/>
    <w:rsid w:val="006320D9"/>
    <w:rsid w:val="00635D83"/>
    <w:rsid w:val="00640CAC"/>
    <w:rsid w:val="00644FFE"/>
    <w:rsid w:val="006560C2"/>
    <w:rsid w:val="00656768"/>
    <w:rsid w:val="00675392"/>
    <w:rsid w:val="006A0949"/>
    <w:rsid w:val="006A0C14"/>
    <w:rsid w:val="00703954"/>
    <w:rsid w:val="00785545"/>
    <w:rsid w:val="007A014A"/>
    <w:rsid w:val="007F263C"/>
    <w:rsid w:val="00815E8E"/>
    <w:rsid w:val="00827239"/>
    <w:rsid w:val="00842AD9"/>
    <w:rsid w:val="00866E6F"/>
    <w:rsid w:val="00867E2F"/>
    <w:rsid w:val="0087392C"/>
    <w:rsid w:val="008942E1"/>
    <w:rsid w:val="0089646D"/>
    <w:rsid w:val="008A0074"/>
    <w:rsid w:val="008A0BAB"/>
    <w:rsid w:val="008A43E5"/>
    <w:rsid w:val="008A68B7"/>
    <w:rsid w:val="008E36FC"/>
    <w:rsid w:val="00982341"/>
    <w:rsid w:val="00987187"/>
    <w:rsid w:val="009D01BD"/>
    <w:rsid w:val="009D5029"/>
    <w:rsid w:val="009E0CB5"/>
    <w:rsid w:val="009E1E03"/>
    <w:rsid w:val="009E6BBC"/>
    <w:rsid w:val="009F1315"/>
    <w:rsid w:val="00A15EA4"/>
    <w:rsid w:val="00A20407"/>
    <w:rsid w:val="00A74B9E"/>
    <w:rsid w:val="00A832BC"/>
    <w:rsid w:val="00AD3547"/>
    <w:rsid w:val="00B06F53"/>
    <w:rsid w:val="00B14639"/>
    <w:rsid w:val="00B14F53"/>
    <w:rsid w:val="00B537E2"/>
    <w:rsid w:val="00B62046"/>
    <w:rsid w:val="00BB11CC"/>
    <w:rsid w:val="00BD7F01"/>
    <w:rsid w:val="00BE4E37"/>
    <w:rsid w:val="00C35562"/>
    <w:rsid w:val="00C87AD0"/>
    <w:rsid w:val="00C9509A"/>
    <w:rsid w:val="00C957EE"/>
    <w:rsid w:val="00CB0EA7"/>
    <w:rsid w:val="00CD1A84"/>
    <w:rsid w:val="00D00DB2"/>
    <w:rsid w:val="00D038A4"/>
    <w:rsid w:val="00D51076"/>
    <w:rsid w:val="00D5705E"/>
    <w:rsid w:val="00DA2B4F"/>
    <w:rsid w:val="00DA77F8"/>
    <w:rsid w:val="00DC6B93"/>
    <w:rsid w:val="00E14D93"/>
    <w:rsid w:val="00E66805"/>
    <w:rsid w:val="00E960DB"/>
    <w:rsid w:val="00EE744A"/>
    <w:rsid w:val="00F05127"/>
    <w:rsid w:val="00F36E1D"/>
    <w:rsid w:val="00F57EA9"/>
    <w:rsid w:val="00FB34AE"/>
    <w:rsid w:val="00FC13DB"/>
    <w:rsid w:val="00FC7805"/>
    <w:rsid w:val="00FD79FA"/>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1058BA"/>
    <w:pPr>
      <w:keepNext/>
      <w:keepLines/>
      <w:widowControl w:val="0"/>
      <w:tabs>
        <w:tab w:val="left" w:pos="1701"/>
      </w:tabs>
      <w:overflowPunct w:val="0"/>
      <w:autoSpaceDE w:val="0"/>
      <w:autoSpaceDN w:val="0"/>
      <w:adjustRightInd w:val="0"/>
      <w:spacing w:before="120"/>
      <w:ind w:left="1701" w:hanging="1701"/>
      <w:textAlignment w:val="baseline"/>
    </w:pPr>
    <w:rPr>
      <w:rFonts w:ascii="Arial" w:eastAsia="Calibri" w:hAnsi="Arial" w:cs="Times New Roman"/>
      <w:b/>
      <w:noProof/>
      <w:kern w:val="0"/>
      <w:sz w:val="20"/>
    </w:rPr>
  </w:style>
  <w:style w:type="paragraph" w:customStyle="1" w:styleId="Observation">
    <w:name w:val="Observation"/>
    <w:basedOn w:val="a"/>
    <w:link w:val="Observation0"/>
    <w:rsid w:val="00F57EA9"/>
    <w:pPr>
      <w:numPr>
        <w:numId w:val="4"/>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50029A"/>
    <w:rPr>
      <w:rFonts w:ascii="Calibri" w:eastAsia="Calibri" w:hAnsi="Calibri"/>
    </w:rPr>
  </w:style>
  <w:style w:type="character" w:customStyle="1" w:styleId="TOC10">
    <w:name w:val="TOC 1 字符"/>
    <w:aliases w:val="Observation TOC2 字符"/>
    <w:basedOn w:val="a0"/>
    <w:link w:val="TOC1"/>
    <w:uiPriority w:val="39"/>
    <w:rsid w:val="001058BA"/>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C35562"/>
    <w:pPr>
      <w:numPr>
        <w:numId w:val="5"/>
      </w:numPr>
      <w:ind w:left="1276" w:firstLineChars="0" w:hanging="1276"/>
      <w:jc w:val="both"/>
    </w:pPr>
    <w:rPr>
      <w:rFonts w:ascii="Calibri" w:eastAsia="Calibri" w:hAnsi="Calibri" w:cs="Calibri"/>
      <w:b/>
      <w:lang w:eastAsia="zh-CN"/>
    </w:rPr>
  </w:style>
  <w:style w:type="character" w:customStyle="1" w:styleId="Observation0">
    <w:name w:val="Observation 字符"/>
    <w:basedOn w:val="a0"/>
    <w:link w:val="Observation"/>
    <w:rsid w:val="00F05127"/>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sid w:val="0050029A"/>
    <w:rPr>
      <w:rFonts w:ascii="Calibri" w:eastAsia="Calibri"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C35562"/>
    <w:rPr>
      <w:rFonts w:ascii="Calibri" w:eastAsia="Calibri"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semiHidden/>
    <w:unhideWhenUsed/>
    <w:rsid w:val="00DC6B93"/>
  </w:style>
  <w:style w:type="character" w:customStyle="1" w:styleId="af">
    <w:name w:val="批注文字 字符"/>
    <w:basedOn w:val="a0"/>
    <w:link w:val="ae"/>
    <w:uiPriority w:val="99"/>
    <w:semiHidden/>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customStyle="1" w:styleId="NO">
    <w:name w:val="NO"/>
    <w:basedOn w:val="a"/>
    <w:link w:val="NOChar"/>
    <w:qFormat/>
    <w:rsid w:val="00656768"/>
    <w:pPr>
      <w:keepLines/>
      <w:overflowPunct/>
      <w:autoSpaceDE/>
      <w:autoSpaceDN/>
      <w:adjustRightInd/>
      <w:ind w:left="1135" w:hanging="851"/>
      <w:textAlignment w:val="auto"/>
    </w:pPr>
    <w:rPr>
      <w:rFonts w:eastAsiaTheme="minorEastAsia"/>
      <w:lang w:eastAsia="en-US"/>
    </w:rPr>
  </w:style>
  <w:style w:type="paragraph" w:customStyle="1" w:styleId="B1">
    <w:name w:val="B1"/>
    <w:basedOn w:val="a"/>
    <w:link w:val="B1Char"/>
    <w:qFormat/>
    <w:rsid w:val="00656768"/>
    <w:pPr>
      <w:overflowPunct/>
      <w:autoSpaceDE/>
      <w:autoSpaceDN/>
      <w:adjustRightInd/>
      <w:ind w:left="568" w:hanging="284"/>
      <w:textAlignment w:val="auto"/>
    </w:pPr>
    <w:rPr>
      <w:rFonts w:eastAsiaTheme="minorEastAsia"/>
      <w:lang w:eastAsia="en-US"/>
    </w:rPr>
  </w:style>
  <w:style w:type="paragraph" w:customStyle="1" w:styleId="EditorsNote">
    <w:name w:val="Editor's Note"/>
    <w:basedOn w:val="NO"/>
    <w:link w:val="EditorsNoteChar"/>
    <w:qFormat/>
    <w:rsid w:val="00656768"/>
    <w:pPr>
      <w:ind w:left="1560" w:hanging="1276"/>
    </w:pPr>
    <w:rPr>
      <w:color w:val="FF0000"/>
    </w:rPr>
  </w:style>
  <w:style w:type="paragraph" w:customStyle="1" w:styleId="B2">
    <w:name w:val="B2"/>
    <w:basedOn w:val="a"/>
    <w:link w:val="B2Char"/>
    <w:rsid w:val="00656768"/>
    <w:pPr>
      <w:overflowPunct/>
      <w:autoSpaceDE/>
      <w:autoSpaceDN/>
      <w:adjustRightInd/>
      <w:ind w:left="851" w:hanging="284"/>
      <w:textAlignment w:val="auto"/>
    </w:pPr>
    <w:rPr>
      <w:rFonts w:eastAsiaTheme="minorEastAsia"/>
      <w:lang w:eastAsia="en-US"/>
    </w:rPr>
  </w:style>
  <w:style w:type="paragraph" w:customStyle="1" w:styleId="B3">
    <w:name w:val="B3"/>
    <w:basedOn w:val="a"/>
    <w:link w:val="B3Car"/>
    <w:rsid w:val="00656768"/>
    <w:pPr>
      <w:overflowPunct/>
      <w:autoSpaceDE/>
      <w:autoSpaceDN/>
      <w:adjustRightInd/>
      <w:ind w:left="1135" w:hanging="284"/>
      <w:textAlignment w:val="auto"/>
    </w:pPr>
    <w:rPr>
      <w:rFonts w:eastAsiaTheme="minorEastAsia"/>
      <w:lang w:eastAsia="en-US"/>
    </w:rPr>
  </w:style>
  <w:style w:type="character" w:customStyle="1" w:styleId="NOChar">
    <w:name w:val="NO Char"/>
    <w:link w:val="NO"/>
    <w:locked/>
    <w:rsid w:val="00656768"/>
    <w:rPr>
      <w:rFonts w:ascii="Times New Roman" w:hAnsi="Times New Roman" w:cs="Times New Roman"/>
      <w:kern w:val="0"/>
      <w:sz w:val="20"/>
      <w:szCs w:val="20"/>
      <w:lang w:val="en-GB" w:eastAsia="en-US"/>
    </w:rPr>
  </w:style>
  <w:style w:type="character" w:customStyle="1" w:styleId="B1Char">
    <w:name w:val="B1 Char"/>
    <w:link w:val="B1"/>
    <w:qFormat/>
    <w:rsid w:val="00656768"/>
    <w:rPr>
      <w:rFonts w:ascii="Times New Roman" w:hAnsi="Times New Roman" w:cs="Times New Roman"/>
      <w:kern w:val="0"/>
      <w:sz w:val="20"/>
      <w:szCs w:val="20"/>
      <w:lang w:val="en-GB" w:eastAsia="en-US"/>
    </w:rPr>
  </w:style>
  <w:style w:type="character" w:customStyle="1" w:styleId="EditorsNoteChar">
    <w:name w:val="Editor's Note Char"/>
    <w:link w:val="EditorsNote"/>
    <w:rsid w:val="00656768"/>
    <w:rPr>
      <w:rFonts w:ascii="Times New Roman" w:hAnsi="Times New Roman" w:cs="Times New Roman"/>
      <w:color w:val="FF0000"/>
      <w:kern w:val="0"/>
      <w:sz w:val="20"/>
      <w:szCs w:val="20"/>
      <w:lang w:val="en-GB" w:eastAsia="en-US"/>
    </w:rPr>
  </w:style>
  <w:style w:type="character" w:customStyle="1" w:styleId="B2Char">
    <w:name w:val="B2 Char"/>
    <w:link w:val="B2"/>
    <w:rsid w:val="00656768"/>
    <w:rPr>
      <w:rFonts w:ascii="Times New Roman" w:hAnsi="Times New Roman" w:cs="Times New Roman"/>
      <w:kern w:val="0"/>
      <w:sz w:val="20"/>
      <w:szCs w:val="20"/>
      <w:lang w:val="en-GB" w:eastAsia="en-US"/>
    </w:rPr>
  </w:style>
  <w:style w:type="character" w:customStyle="1" w:styleId="B3Car">
    <w:name w:val="B3 Car"/>
    <w:link w:val="B3"/>
    <w:rsid w:val="00656768"/>
    <w:rPr>
      <w:rFonts w:ascii="Times New Roman" w:hAnsi="Times New Roman" w:cs="Times New Roman"/>
      <w:kern w:val="0"/>
      <w:sz w:val="20"/>
      <w:szCs w:val="20"/>
      <w:lang w:val="en-GB" w:eastAsia="en-US"/>
    </w:rPr>
  </w:style>
  <w:style w:type="paragraph" w:customStyle="1" w:styleId="PL">
    <w:name w:val="PL"/>
    <w:link w:val="PLChar"/>
    <w:qFormat/>
    <w:rsid w:val="00123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123F1A"/>
    <w:rPr>
      <w:rFonts w:ascii="Courier New" w:eastAsia="Times New Roman" w:hAnsi="Courier New" w:cs="Times New Roman"/>
      <w:noProof/>
      <w:kern w:val="0"/>
      <w:sz w:val="16"/>
      <w:szCs w:val="20"/>
      <w:lang w:val="en-GB" w:eastAsia="ja-JP"/>
    </w:rPr>
  </w:style>
  <w:style w:type="paragraph" w:customStyle="1" w:styleId="TAL">
    <w:name w:val="TAL"/>
    <w:basedOn w:val="a"/>
    <w:link w:val="TALCar"/>
    <w:qFormat/>
    <w:rsid w:val="00123F1A"/>
    <w:pPr>
      <w:keepNext/>
      <w:keepLines/>
      <w:spacing w:after="0"/>
    </w:pPr>
    <w:rPr>
      <w:rFonts w:ascii="Arial" w:eastAsia="Times New Roman" w:hAnsi="Arial"/>
      <w:sz w:val="18"/>
    </w:rPr>
  </w:style>
  <w:style w:type="character" w:customStyle="1" w:styleId="TALCar">
    <w:name w:val="TAL Car"/>
    <w:link w:val="TAL"/>
    <w:qFormat/>
    <w:rsid w:val="00123F1A"/>
    <w:rPr>
      <w:rFonts w:ascii="Arial" w:eastAsia="Times New Roman" w:hAnsi="Arial" w:cs="Times New Roman"/>
      <w:kern w:val="0"/>
      <w:sz w:val="18"/>
      <w:szCs w:val="20"/>
      <w:lang w:val="en-GB" w:eastAsia="ja-JP"/>
    </w:rPr>
  </w:style>
  <w:style w:type="paragraph" w:styleId="af4">
    <w:name w:val="Revision"/>
    <w:hidden/>
    <w:uiPriority w:val="99"/>
    <w:semiHidden/>
    <w:rsid w:val="00640CAC"/>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088B2-0380-4B1A-8659-2750AD87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1529</Words>
  <Characters>8721</Characters>
  <Application>Microsoft Office Word</Application>
  <DocSecurity>0</DocSecurity>
  <Lines>72</Lines>
  <Paragraphs>20</Paragraphs>
  <ScaleCrop>false</ScaleCrop>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3</cp:revision>
  <dcterms:created xsi:type="dcterms:W3CDTF">2022-01-09T02:42:00Z</dcterms:created>
  <dcterms:modified xsi:type="dcterms:W3CDTF">2022-01-09T02:48:00Z</dcterms:modified>
</cp:coreProperties>
</file>